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eastAsia="仿宋" w:cs="Times New Roman"/>
          <w:sz w:val="32"/>
          <w:szCs w:val="30"/>
        </w:rPr>
        <w:t xml:space="preserve">附件1： </w:t>
      </w:r>
    </w:p>
    <w:p>
      <w:pPr>
        <w:adjustRightInd w:val="0"/>
        <w:snapToGrid w:val="0"/>
        <w:spacing w:line="336" w:lineRule="auto"/>
        <w:jc w:val="center"/>
        <w:rPr>
          <w:rFonts w:ascii="Times New Roman" w:hAnsi="Times New Roman" w:eastAsia="黑体" w:cs="Times New Roman"/>
          <w:bCs/>
          <w:spacing w:val="2"/>
          <w:sz w:val="36"/>
          <w:szCs w:val="28"/>
        </w:rPr>
      </w:pPr>
      <w:r>
        <w:rPr>
          <w:rFonts w:ascii="Times New Roman" w:hAnsi="Times New Roman" w:eastAsia="黑体" w:cs="Times New Roman"/>
          <w:bCs/>
          <w:spacing w:val="2"/>
          <w:sz w:val="36"/>
          <w:szCs w:val="28"/>
        </w:rPr>
        <w:t>会议报名表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81"/>
        <w:gridCol w:w="1404"/>
        <w:gridCol w:w="1417"/>
        <w:gridCol w:w="184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669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12日住宿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 13日住宿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14日住宿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669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单住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； 标间合住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F06F"/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（合住人单位：           姓名：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注意事项：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1.会务组将根据回执预订情况统一安排入住，费用自理。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2.为便于查收，开具发票为电子发票。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3.请于10月12日之前将参会回执发送至liangyouqn163.com。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052285"/>
      <w:docPartObj>
        <w:docPartGallery w:val="autotext"/>
      </w:docPartObj>
    </w:sdtPr>
    <w:sdtContent>
      <w:sdt>
        <w:sdtPr>
          <w:id w:val="209319859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0960"/>
    <w:rsid w:val="0B8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2021-09-02T09:28:00Z</dcterms:created>
  <dc:creator>波波</dc:creator>
  <cp:lastModifiedBy>波波</cp:lastModifiedBy>
  <dcterms:modified xsi:type="dcterms:W3CDTF">2021-09-02T09:30:26Z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868CE784DC3A44D5A0FFC4994822111F</vt:lpwstr>
  </property>
</Properties>
</file>