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_GB2312" w:hAnsi="仿宋_GB2312" w:eastAsia="仿宋_GB2312" w:cs="仿宋_GB2312"/>
          <w:sz w:val="32"/>
          <w:szCs w:val="30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0"/>
        </w:rPr>
        <w:t>附件2</w:t>
      </w:r>
    </w:p>
    <w:p>
      <w:pPr>
        <w:adjustRightInd w:val="0"/>
        <w:snapToGrid w:val="0"/>
        <w:spacing w:line="336" w:lineRule="auto"/>
        <w:jc w:val="center"/>
        <w:rPr>
          <w:rFonts w:ascii="Times New Roman" w:hAnsi="Times New Roman" w:eastAsia="黑体" w:cs="Times New Roman"/>
          <w:sz w:val="32"/>
          <w:szCs w:val="24"/>
        </w:rPr>
      </w:pPr>
      <w:r>
        <w:rPr>
          <w:rFonts w:ascii="Times New Roman" w:hAnsi="Times New Roman" w:eastAsia="黑体" w:cs="Times New Roman"/>
          <w:spacing w:val="2"/>
          <w:sz w:val="36"/>
          <w:szCs w:val="28"/>
        </w:rPr>
        <w:t>无锡君来世尊酒店位置图</w:t>
      </w:r>
    </w:p>
    <w:p>
      <w:pPr>
        <w:spacing w:before="4" w:line="200" w:lineRule="exact"/>
        <w:rPr>
          <w:rFonts w:ascii="Times New Roman" w:hAnsi="Times New Roman" w:eastAsia="仿宋" w:cs="Times New Roman"/>
          <w:sz w:val="28"/>
          <w:szCs w:val="28"/>
        </w:rPr>
      </w:pPr>
    </w:p>
    <w:p>
      <w:pPr>
        <w:widowControl/>
        <w:jc w:val="left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kern w:val="0"/>
          <w:sz w:val="24"/>
          <w:szCs w:val="24"/>
        </w:rPr>
        <w:drawing>
          <wp:inline distT="0" distB="0" distL="0" distR="0">
            <wp:extent cx="5274310" cy="3944620"/>
            <wp:effectExtent l="0" t="0" r="2540" b="177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4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314"/>
        <w:jc w:val="center"/>
        <w:rPr>
          <w:rFonts w:ascii="Times New Roman" w:hAnsi="Times New Roman" w:eastAsia="仿宋" w:cs="Times New Roman"/>
          <w:sz w:val="28"/>
          <w:szCs w:val="28"/>
        </w:rPr>
      </w:pPr>
    </w:p>
    <w:p>
      <w:pPr>
        <w:spacing w:before="8" w:line="18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276" w:lineRule="auto"/>
        <w:ind w:left="742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"/>
          <w:kern w:val="0"/>
          <w:sz w:val="32"/>
          <w:szCs w:val="32"/>
        </w:rPr>
        <w:t>交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通位置</w:t>
      </w:r>
    </w:p>
    <w:p>
      <w:pPr>
        <w:adjustRightInd w:val="0"/>
        <w:snapToGrid w:val="0"/>
        <w:spacing w:before="87" w:line="276" w:lineRule="auto"/>
        <w:ind w:left="701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—</w:t>
      </w:r>
      <w:r>
        <w:rPr>
          <w:rFonts w:hint="eastAsia" w:ascii="仿宋_GB2312" w:hAnsi="仿宋_GB2312" w:eastAsia="仿宋_GB2312" w:cs="仿宋_GB2312"/>
          <w:spacing w:val="-134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2"/>
          <w:kern w:val="0"/>
          <w:sz w:val="32"/>
          <w:szCs w:val="32"/>
        </w:rPr>
        <w:t>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址：</w:t>
      </w:r>
      <w:r>
        <w:rPr>
          <w:rFonts w:hint="eastAsia" w:ascii="仿宋_GB2312" w:hAnsi="仿宋_GB2312" w:eastAsia="仿宋_GB2312" w:cs="仿宋_GB2312"/>
          <w:spacing w:val="2"/>
          <w:kern w:val="0"/>
          <w:sz w:val="32"/>
          <w:szCs w:val="32"/>
        </w:rPr>
        <w:t>江苏省无锡市和风路111号（无锡太湖国际博览中心旁）</w:t>
      </w:r>
    </w:p>
    <w:p>
      <w:pPr>
        <w:adjustRightInd w:val="0"/>
        <w:snapToGrid w:val="0"/>
        <w:spacing w:before="65" w:line="276" w:lineRule="auto"/>
        <w:ind w:left="701"/>
        <w:jc w:val="left"/>
        <w:rPr>
          <w:rFonts w:hint="eastAsia" w:ascii="仿宋_GB2312" w:hAnsi="仿宋_GB2312" w:eastAsia="仿宋_GB2312" w:cs="仿宋_GB2312"/>
          <w:spacing w:val="-2"/>
          <w:w w:val="95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w w:val="95"/>
          <w:kern w:val="0"/>
          <w:sz w:val="32"/>
          <w:szCs w:val="32"/>
        </w:rPr>
        <w:t>—</w:t>
      </w:r>
      <w:r>
        <w:rPr>
          <w:rFonts w:hint="eastAsia" w:ascii="仿宋_GB2312" w:hAnsi="仿宋_GB2312" w:eastAsia="仿宋_GB2312" w:cs="仿宋_GB2312"/>
          <w:spacing w:val="1"/>
          <w:w w:val="95"/>
          <w:kern w:val="0"/>
          <w:sz w:val="32"/>
          <w:szCs w:val="32"/>
        </w:rPr>
        <w:t>酒店</w:t>
      </w:r>
      <w:r>
        <w:rPr>
          <w:rFonts w:hint="eastAsia" w:ascii="仿宋_GB2312" w:hAnsi="仿宋_GB2312" w:eastAsia="仿宋_GB2312" w:cs="仿宋_GB2312"/>
          <w:w w:val="95"/>
          <w:kern w:val="0"/>
          <w:sz w:val="32"/>
          <w:szCs w:val="32"/>
        </w:rPr>
        <w:t>电</w:t>
      </w:r>
      <w:r>
        <w:rPr>
          <w:rFonts w:hint="eastAsia" w:ascii="仿宋_GB2312" w:hAnsi="仿宋_GB2312" w:eastAsia="仿宋_GB2312" w:cs="仿宋_GB2312"/>
          <w:spacing w:val="1"/>
          <w:w w:val="95"/>
          <w:kern w:val="0"/>
          <w:sz w:val="32"/>
          <w:szCs w:val="32"/>
        </w:rPr>
        <w:t>话</w:t>
      </w:r>
      <w:r>
        <w:rPr>
          <w:rFonts w:hint="eastAsia" w:ascii="仿宋_GB2312" w:hAnsi="仿宋_GB2312" w:eastAsia="仿宋_GB2312" w:cs="仿宋_GB2312"/>
          <w:w w:val="95"/>
          <w:kern w:val="0"/>
          <w:sz w:val="32"/>
          <w:szCs w:val="32"/>
        </w:rPr>
        <w:t>：0510-85285888</w:t>
      </w:r>
    </w:p>
    <w:p>
      <w:pPr>
        <w:adjustRightInd w:val="0"/>
        <w:snapToGrid w:val="0"/>
        <w:spacing w:before="63" w:line="276" w:lineRule="auto"/>
        <w:ind w:left="701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—</w:t>
      </w:r>
      <w:r>
        <w:rPr>
          <w:rFonts w:hint="eastAsia" w:ascii="仿宋_GB2312" w:hAnsi="仿宋_GB2312" w:eastAsia="仿宋_GB2312" w:cs="仿宋_GB2312"/>
          <w:spacing w:val="-127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2"/>
          <w:kern w:val="0"/>
          <w:sz w:val="32"/>
          <w:szCs w:val="32"/>
        </w:rPr>
        <w:t>距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离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无锡站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15公里，打车约30分钟</w:t>
      </w:r>
    </w:p>
    <w:p>
      <w:pPr>
        <w:adjustRightInd w:val="0"/>
        <w:snapToGrid w:val="0"/>
        <w:spacing w:before="63" w:line="276" w:lineRule="auto"/>
        <w:ind w:left="701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—</w:t>
      </w:r>
      <w:r>
        <w:rPr>
          <w:rFonts w:hint="eastAsia" w:ascii="仿宋_GB2312" w:hAnsi="仿宋_GB2312" w:eastAsia="仿宋_GB2312" w:cs="仿宋_GB2312"/>
          <w:spacing w:val="-127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2"/>
          <w:kern w:val="0"/>
          <w:sz w:val="32"/>
          <w:szCs w:val="32"/>
        </w:rPr>
        <w:t>距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离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无锡东站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22公里，打车约30分钟</w:t>
      </w:r>
    </w:p>
    <w:p>
      <w:pPr>
        <w:adjustRightInd w:val="0"/>
        <w:snapToGrid w:val="0"/>
        <w:spacing w:before="63" w:line="276" w:lineRule="auto"/>
        <w:ind w:left="701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—</w:t>
      </w:r>
      <w:r>
        <w:rPr>
          <w:rFonts w:hint="eastAsia" w:ascii="仿宋_GB2312" w:hAnsi="仿宋_GB2312" w:eastAsia="仿宋_GB2312" w:cs="仿宋_GB2312"/>
          <w:spacing w:val="-130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2"/>
          <w:kern w:val="0"/>
          <w:sz w:val="32"/>
          <w:szCs w:val="32"/>
        </w:rPr>
        <w:t>距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离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苏南硕放机场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15公里，打车约25分钟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2098" w:right="1531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B429DA"/>
    <w:rsid w:val="4EB4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2021-09-02T09:30:00Z</dcterms:created>
  <dc:creator>波波</dc:creator>
  <cp:lastModifiedBy>波波</cp:lastModifiedBy>
  <dcterms:modified xsi:type="dcterms:W3CDTF">2021-09-02T09:31:51Z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E8DC61194D3C466DAD772457236B42D9</vt:lpwstr>
  </property>
</Properties>
</file>