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widowControl w:val="0"/>
        <w:spacing w:before="120" w:beforeLines="50" w:after="120" w:afterLines="50" w:line="580" w:lineRule="exact"/>
        <w:ind w:left="0" w:leftChars="0"/>
        <w:jc w:val="center"/>
        <w:rPr>
          <w:rFonts w:ascii="仿宋_GB2312" w:hAnsi="仿宋" w:eastAsia="小标宋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"/>
          <w:w w:val="99"/>
          <w:kern w:val="0"/>
          <w:sz w:val="44"/>
          <w:szCs w:val="44"/>
          <w:fitText w:val="8778" w:id="1940670764"/>
        </w:rPr>
        <w:t>前沿科学问题、工程技术难题和产业技术问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38"/>
          <w:w w:val="99"/>
          <w:kern w:val="0"/>
          <w:sz w:val="44"/>
          <w:szCs w:val="44"/>
          <w:fitText w:val="8778" w:id="1940670764"/>
        </w:rPr>
        <w:t>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推荐表</w:t>
      </w:r>
    </w:p>
    <w:tbl>
      <w:tblPr>
        <w:tblStyle w:val="2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（学会、学会联合体或企业科协名称）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1" w:hRule="atLeast"/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w w:val="95"/>
                <w:sz w:val="32"/>
                <w:szCs w:val="32"/>
              </w:rPr>
              <w:t>该问题、难题的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w w:val="95"/>
                <w:sz w:val="32"/>
                <w:szCs w:val="32"/>
              </w:rPr>
              <w:t>战略意义及重大突破点，不超过100字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蝶语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黑眼小豆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42F87"/>
    <w:rsid w:val="40942F87"/>
    <w:rsid w:val="6942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2022-02-08T06:52:00Z</dcterms:created>
  <dc:creator>ZFran</dc:creator>
  <cp:lastModifiedBy>xsn</cp:lastModifiedBy>
  <dcterms:modified xsi:type="dcterms:W3CDTF">2022-02-10T02:37:35Z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D85ED7F3BD9748E5958156578894939B</vt:lpwstr>
  </property>
</Properties>
</file>