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会议简要日程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43"/>
        <w:gridCol w:w="5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w w:val="97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7"/>
                <w:sz w:val="32"/>
                <w:szCs w:val="32"/>
              </w:rPr>
              <w:t>日期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w w:val="97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7"/>
                <w:sz w:val="32"/>
                <w:szCs w:val="32"/>
              </w:rPr>
              <w:t>时间</w:t>
            </w:r>
          </w:p>
        </w:tc>
        <w:tc>
          <w:tcPr>
            <w:tcW w:w="55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w w:val="97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97"/>
                <w:sz w:val="32"/>
                <w:szCs w:val="3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w w:val="97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7月11日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559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9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7月12日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559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9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559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9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7月13日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5591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节粮减损团体标准交流研讨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w w:val="97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5591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技术参观交流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426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同期还将组织节粮减损专题科普展、粮油新技术新产品展等活动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9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7月14日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5591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返程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24534A30"/>
    <w:rsid w:val="186A1F8E"/>
    <w:rsid w:val="20DE6344"/>
    <w:rsid w:val="24534A30"/>
    <w:rsid w:val="251F7F55"/>
    <w:rsid w:val="25502D51"/>
    <w:rsid w:val="2FCA2F87"/>
    <w:rsid w:val="5BBE7A14"/>
    <w:rsid w:val="713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1</TotalTime>
  <ScaleCrop>false</ScaleCrop>
  <LinksUpToDate>false</LinksUpToDate>
  <CharactersWithSpaces>110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2022-06-23T09:58:00Z</dcterms:created>
  <dc:creator>风舞灵动</dc:creator>
  <cp:lastModifiedBy>风舞灵动</cp:lastModifiedBy>
  <dcterms:modified xsi:type="dcterms:W3CDTF">2022-06-23T10:04:03Z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68D3C2C1D16545669BF997D5ADB95BA5</vt:lpwstr>
  </property>
</Properties>
</file>