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C0" w:rsidRDefault="00A61AC0" w:rsidP="00A61AC0">
      <w:pPr>
        <w:adjustRightInd w:val="0"/>
        <w:snapToGrid w:val="0"/>
        <w:spacing w:line="360" w:lineRule="auto"/>
        <w:ind w:leftChars="-337" w:hangingChars="236" w:hanging="708"/>
        <w:jc w:val="left"/>
        <w:rPr>
          <w:rFonts w:ascii="仿宋_GB2312" w:eastAsia="仿宋_GB2312" w:hint="eastAsia"/>
          <w:sz w:val="30"/>
        </w:rPr>
      </w:pPr>
      <w:r>
        <w:rPr>
          <w:rFonts w:ascii="仿宋_GB2312" w:eastAsia="仿宋_GB2312" w:hint="eastAsia"/>
          <w:sz w:val="30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8"/>
        <w:gridCol w:w="498"/>
        <w:gridCol w:w="1930"/>
        <w:gridCol w:w="3028"/>
        <w:gridCol w:w="2349"/>
        <w:gridCol w:w="1574"/>
      </w:tblGrid>
      <w:tr w:rsidR="00A61AC0" w:rsidTr="00BC5CAF">
        <w:trPr>
          <w:trHeight w:val="831"/>
          <w:jc w:val="center"/>
        </w:trPr>
        <w:tc>
          <w:tcPr>
            <w:tcW w:w="9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1AC0" w:rsidRDefault="00A61AC0" w:rsidP="00A61AC0">
            <w:pPr>
              <w:widowControl/>
              <w:spacing w:afterLines="50" w:after="156"/>
              <w:jc w:val="center"/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黑体" w:cs="宋体" w:hint="eastAsia"/>
                <w:kern w:val="0"/>
                <w:sz w:val="36"/>
                <w:szCs w:val="36"/>
              </w:rPr>
              <w:t>2015年度中国粮油学会科学技术奖获奖项目目录</w:t>
            </w:r>
          </w:p>
        </w:tc>
      </w:tr>
      <w:tr w:rsidR="00A61AC0" w:rsidTr="00BC5CAF">
        <w:trPr>
          <w:trHeight w:val="10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登记号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推荐</w:t>
            </w:r>
          </w:p>
          <w:p w:rsidR="00A61AC0" w:rsidRDefault="00A61AC0" w:rsidP="00BC5CAF">
            <w:pPr>
              <w:widowControl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A61AC0" w:rsidTr="00BC5CAF">
        <w:trPr>
          <w:trHeight w:val="504"/>
          <w:jc w:val="center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一等奖</w:t>
            </w:r>
          </w:p>
        </w:tc>
      </w:tr>
      <w:tr w:rsidR="00A61AC0" w:rsidTr="00BC5CAF">
        <w:trPr>
          <w:trHeight w:val="2357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食用油脂质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量安全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控制关键技术研发与应用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河南工业大学、中粮食品营销有限公司、中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粮佳悦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（天津）有限公司、山东三星玉米产业科技有限公司、河南阳光油脂集团有限公司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刘玉兰、陈刚、郝克非、魏安池、纪俊敏、安骏、王月华、汪学德、司胜利、马宇翔、张振山、杨书平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</w:t>
            </w:r>
          </w:p>
        </w:tc>
      </w:tr>
      <w:tr w:rsidR="00A61AC0" w:rsidTr="00BC5CAF">
        <w:trPr>
          <w:trHeight w:val="239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新型植物油抽提溶剂开发与应用技术研究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岳阳金瀚高新技术股份有限公司、江南大学、中国农业机械化科学研究院、中粮粮油工业(荆州)有限公司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王兴国、杨钦、相海、张毅新、彭长根、金青哲、胡淑珍、李自力、王珏、王鹏、顾玉兴、王小三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岳阳金瀚高新技术股份有限公司</w:t>
            </w:r>
          </w:p>
        </w:tc>
      </w:tr>
      <w:tr w:rsidR="00A61AC0" w:rsidTr="00BC5CAF">
        <w:trPr>
          <w:trHeight w:val="197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谷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朊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粉增值加工关键技术和装备研发及其产业化示范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江南大学、安徽瑞福祥食品有限公司、润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禾粉业南通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有限公司、布勒（无锡）商业有限公司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周惠明、朱科学、郭晓娜、彭伟、李彬、郭文杰、方颂平、朱本国、董文平、贺利锋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江南大学</w:t>
            </w:r>
          </w:p>
        </w:tc>
      </w:tr>
      <w:tr w:rsidR="00A61AC0" w:rsidTr="00BC5CAF">
        <w:trPr>
          <w:trHeight w:val="3673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米糠油加工关键技术研究及产业化应用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武汉轻工大学、湖北天星粮油股份有限公司、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劲旺粮油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食品有限公司、河南华泰粮油机械股份有限公司、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安徽省思润谷物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油精炼有限公司、浙江得乐康食品股份有限公司、鄂州市华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天设备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何东平、刘晔、胡传荣、姚行权、郑竟成、李从军、刘大川、闫子鹏、刘零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怡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、付成良、童舜火、方雪华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武汉轻工大学</w:t>
            </w:r>
          </w:p>
        </w:tc>
      </w:tr>
      <w:tr w:rsidR="00A61AC0" w:rsidTr="00BC5CAF">
        <w:trPr>
          <w:trHeight w:val="540"/>
          <w:jc w:val="center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二等奖</w:t>
            </w:r>
          </w:p>
        </w:tc>
      </w:tr>
      <w:tr w:rsidR="00A61AC0" w:rsidTr="00BC5CAF">
        <w:trPr>
          <w:trHeight w:val="122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面向粮食安全保障的数字粮库关键技术与装备研究及示范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江苏省粮油信息中心、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航天信息股份有限公司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高巍、陈召安、潘迪、臧传真、周志刚、高峰、杨小辉、刘博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江苏省粮食局</w:t>
            </w:r>
          </w:p>
        </w:tc>
      </w:tr>
      <w:tr w:rsidR="00A61AC0" w:rsidTr="00BC5CAF">
        <w:trPr>
          <w:trHeight w:val="93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农产品中有害物质原位消解及安全贮藏技术与应用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中国农业科学院农产品加工研究所、河南省科学院同位素研究所有限责任公司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哈益明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、陈云堂、李庆鹏、范家霖　王锋、张建伟、邓诏轩、杨保安、郭芹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中国农业科学院农产品加工研究所</w:t>
            </w:r>
          </w:p>
        </w:tc>
      </w:tr>
      <w:tr w:rsidR="00A61AC0" w:rsidTr="00BC5CAF">
        <w:trPr>
          <w:trHeight w:val="231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油茶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果资源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高效利用关键技术与系列产品研发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湖南省林业科学院、湖南林之神生物科技有限公司、湖南省生物柴油工程技术研究中心、长沙市油林油茶设备有限责任公司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肖志红、刘汝宽、李昌珠、刘琦、刘帅成、李培旺、张爱华、李辉、吴红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湖南省粮食经济科技学会</w:t>
            </w:r>
          </w:p>
        </w:tc>
      </w:tr>
      <w:tr w:rsidR="00A61AC0" w:rsidTr="00BC5CAF">
        <w:trPr>
          <w:trHeight w:val="168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中国粮食仓储行业淘汰甲基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溴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中储粮成都粮食储藏科学研究所、国贸工程设计院、河南工业大学、国家粮食局科学研究院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严晓平、周浩、黎万武、孟辉、王殿轩、曹阳、李星巧、许胜伟、白旭光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中国粮油学会储藏分会</w:t>
            </w:r>
          </w:p>
        </w:tc>
      </w:tr>
      <w:tr w:rsidR="00A61AC0" w:rsidTr="00BC5CAF">
        <w:trPr>
          <w:trHeight w:val="234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油脂干式冷冻真空脱臭技术及装备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中机康元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粮油装备（北京）有限公司、中机西南能源科技有限公司、浙江新市油脂股份有限公司、北京市理化分析测试中心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相海、胡淑珍、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闫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雪峰、武彦文、马显军、雷晓东、张甲亮、袁国科、郭金强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中国粮油学会油脂分会</w:t>
            </w:r>
          </w:p>
        </w:tc>
      </w:tr>
      <w:tr w:rsidR="00A61AC0" w:rsidTr="00BC5CAF">
        <w:trPr>
          <w:trHeight w:val="181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高细胞完整度薯类颗粒全粉生产关键技术的研究与应用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中国农业科学院农产品加工研究所、新疆农业科学院农业质量标准与检测技术研究所、北京御食园食品股份有限公司、东台食品机械厂有限公司、四川紫金都市农业有限公司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木泰华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、何伟忠、孙红男、王成、董立军、陈井旺、何贤用、陈大贵、王云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中国粮油学会玉米深加工分会</w:t>
            </w:r>
          </w:p>
        </w:tc>
      </w:tr>
      <w:tr w:rsidR="00A61AC0" w:rsidTr="00BC5CAF">
        <w:trPr>
          <w:trHeight w:val="540"/>
          <w:jc w:val="center"/>
        </w:trPr>
        <w:tc>
          <w:tcPr>
            <w:tcW w:w="9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三等奖</w:t>
            </w:r>
          </w:p>
        </w:tc>
      </w:tr>
      <w:tr w:rsidR="00A61AC0" w:rsidTr="00BC5CAF">
        <w:trPr>
          <w:trHeight w:val="63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粮油商品电子交易系统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中国天津粮油批发交易市场、天津粮油商品交易所股份有限公司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谢智勇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、吴维吉、刘卫东、赵韫珂、杜宝峰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天津市粮油学会</w:t>
            </w:r>
          </w:p>
        </w:tc>
      </w:tr>
      <w:tr w:rsidR="00A61AC0" w:rsidTr="00BC5CAF">
        <w:trPr>
          <w:trHeight w:val="96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现代杂粮营养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片加工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关键技术开发及产业化示范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长沙理工大学、桂林西麦生物技术开发有限公司、浏阳河农业产业集团股份有限公司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易翠平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、黄寿恩、廖丽丽、凡晶晶、李向红、陈永发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中国粮油学会食品分会</w:t>
            </w:r>
          </w:p>
        </w:tc>
      </w:tr>
      <w:tr w:rsidR="00A61AC0" w:rsidTr="00BC5CAF">
        <w:trPr>
          <w:trHeight w:val="92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适温压榨香味花生油生产技术研究及应用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山东金胜粮油集团有限公司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高冠勇、崔言峰、陈宁、任民莲、巩敏、孙晓青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山东金胜粮油集团有限公司</w:t>
            </w:r>
          </w:p>
        </w:tc>
      </w:tr>
      <w:tr w:rsidR="00A61AC0" w:rsidTr="00BC5CAF">
        <w:trPr>
          <w:trHeight w:val="87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钢筋混凝土地下粮仓储粮生态环境及其检测系统研究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陈桂香、张虎、王振清、王海涛、王军、岳龙飞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</w:t>
            </w:r>
          </w:p>
        </w:tc>
      </w:tr>
      <w:tr w:rsidR="00A61AC0" w:rsidTr="00BC5CAF">
        <w:trPr>
          <w:trHeight w:val="85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卵磷脂调控挤压加工谷物米质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构关键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技术研究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沈阳师范大学、渤海大学、华南理工大学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肖志刚、罗志刚、段玉敏、曹慧英、高育哲、谢铁民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中国粮油学会食品分会</w:t>
            </w:r>
          </w:p>
        </w:tc>
      </w:tr>
      <w:tr w:rsidR="00A61AC0" w:rsidTr="00BC5CAF">
        <w:trPr>
          <w:trHeight w:val="91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传统工艺粉条自动生产控制系统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孙福艳、吕宗旺、甄彤、祝玉华、宣丽萍、孙大为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中国粮油学会信息与自动化分会</w:t>
            </w:r>
          </w:p>
        </w:tc>
      </w:tr>
      <w:tr w:rsidR="00A61AC0" w:rsidTr="00BC5CAF">
        <w:trPr>
          <w:trHeight w:val="768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大型气压全自动砻谷机的研制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河南工业大学、湖北永祥粮食机械股份有限公司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阮竞兰、张士雄、武照云、石定秒、程开建、王凤成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河南工业大学</w:t>
            </w:r>
          </w:p>
        </w:tc>
      </w:tr>
      <w:tr w:rsidR="00A61AC0" w:rsidTr="00BC5CAF">
        <w:trPr>
          <w:trHeight w:val="876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高效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节能型锤片粉碎机</w:t>
            </w:r>
            <w:proofErr w:type="gramEnd"/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江苏正昌粮机股份有限公司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郝波、洑飞波、史顺达、周育东、余菊花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江苏正昌粮机股份有限公司</w:t>
            </w:r>
          </w:p>
        </w:tc>
      </w:tr>
      <w:tr w:rsidR="00A61AC0" w:rsidTr="00BC5CAF">
        <w:trPr>
          <w:trHeight w:val="1188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油脂库存测控远程监管关键技术研发及集成应用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郑州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华粮科技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付宏、胡东、刘斌、朱建峰、苏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嶝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峰、孙晓斌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中国粮油学会信息与自动化分会</w:t>
            </w:r>
          </w:p>
        </w:tc>
      </w:tr>
      <w:tr w:rsidR="00A61AC0" w:rsidTr="00BC5CAF">
        <w:trPr>
          <w:trHeight w:val="312"/>
          <w:jc w:val="center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A61AC0" w:rsidTr="00BC5CAF">
        <w:trPr>
          <w:trHeight w:val="1092"/>
          <w:jc w:val="center"/>
        </w:trPr>
        <w:tc>
          <w:tcPr>
            <w:tcW w:w="9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AC0" w:rsidRDefault="00A61AC0" w:rsidP="00BC5CA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注：以上各获奖项目的“主要完成单位”和“主要完成人”均按照申报材料提供的信息，依据贡献大小按照从左到右、从上到下的顺序依次排序，其中一等奖单项授奖人数不超过12人，单位不超过7个；二等奖单项授奖人数不超过9人，单位不超过5个；三等奖单项授奖人数不超过6人，单位不超过3个。</w:t>
            </w:r>
          </w:p>
        </w:tc>
      </w:tr>
    </w:tbl>
    <w:p w:rsidR="00F945D3" w:rsidRPr="00A61AC0" w:rsidRDefault="00F945D3"/>
    <w:sectPr w:rsidR="00F945D3" w:rsidRPr="00A6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6E" w:rsidRDefault="00661B6E" w:rsidP="00A61AC0">
      <w:r>
        <w:separator/>
      </w:r>
    </w:p>
  </w:endnote>
  <w:endnote w:type="continuationSeparator" w:id="0">
    <w:p w:rsidR="00661B6E" w:rsidRDefault="00661B6E" w:rsidP="00A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6E" w:rsidRDefault="00661B6E" w:rsidP="00A61AC0">
      <w:r>
        <w:separator/>
      </w:r>
    </w:p>
  </w:footnote>
  <w:footnote w:type="continuationSeparator" w:id="0">
    <w:p w:rsidR="00661B6E" w:rsidRDefault="00661B6E" w:rsidP="00A6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31"/>
    <w:rsid w:val="00263331"/>
    <w:rsid w:val="00661B6E"/>
    <w:rsid w:val="00A61AC0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A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1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1A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A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A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2</cp:revision>
  <dcterms:created xsi:type="dcterms:W3CDTF">2017-06-01T02:41:00Z</dcterms:created>
  <dcterms:modified xsi:type="dcterms:W3CDTF">2017-06-01T02:42:00Z</dcterms:modified>
</cp:coreProperties>
</file>