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8D978">
      <w:pPr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</w:p>
    <w:p w14:paraId="77079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  <w:lang w:eastAsia="zh-CN"/>
        </w:rPr>
        <w:t>中国粮油学会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团体标准应用典型案例名单</w:t>
      </w:r>
    </w:p>
    <w:tbl>
      <w:tblPr>
        <w:tblStyle w:val="8"/>
        <w:tblW w:w="14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756"/>
        <w:gridCol w:w="2994"/>
        <w:gridCol w:w="2204"/>
        <w:gridCol w:w="5714"/>
      </w:tblGrid>
      <w:tr w14:paraId="1952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889" w:type="dxa"/>
            <w:vAlign w:val="center"/>
          </w:tcPr>
          <w:p w14:paraId="66703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756" w:type="dxa"/>
            <w:vAlign w:val="center"/>
          </w:tcPr>
          <w:p w14:paraId="31BF2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案例名称</w:t>
            </w:r>
          </w:p>
        </w:tc>
        <w:tc>
          <w:tcPr>
            <w:tcW w:w="2994" w:type="dxa"/>
            <w:vAlign w:val="center"/>
          </w:tcPr>
          <w:p w14:paraId="76B00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涉及团体标准</w:t>
            </w:r>
          </w:p>
        </w:tc>
        <w:tc>
          <w:tcPr>
            <w:tcW w:w="2204" w:type="dxa"/>
            <w:vAlign w:val="center"/>
          </w:tcPr>
          <w:p w14:paraId="4DD46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申报单位</w:t>
            </w:r>
          </w:p>
        </w:tc>
        <w:tc>
          <w:tcPr>
            <w:tcW w:w="5714" w:type="dxa"/>
            <w:vAlign w:val="center"/>
          </w:tcPr>
          <w:p w14:paraId="5C5E9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应用单位</w:t>
            </w:r>
          </w:p>
        </w:tc>
      </w:tr>
      <w:tr w14:paraId="1F05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889" w:type="dxa"/>
            <w:vAlign w:val="center"/>
          </w:tcPr>
          <w:p w14:paraId="729CF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56" w:type="dxa"/>
            <w:vAlign w:val="center"/>
          </w:tcPr>
          <w:p w14:paraId="2849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产品标准和加工技术规程引领生湿面行业高质量发展</w:t>
            </w:r>
          </w:p>
        </w:tc>
        <w:tc>
          <w:tcPr>
            <w:tcW w:w="2994" w:type="dxa"/>
            <w:vAlign w:val="center"/>
          </w:tcPr>
          <w:p w14:paraId="1E91E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T/CCOA 6—2020 生湿面制品</w:t>
            </w:r>
          </w:p>
          <w:p w14:paraId="1DDBF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T/CCOA 51—2023 生湿面条生产加工技术规程</w:t>
            </w:r>
          </w:p>
        </w:tc>
        <w:tc>
          <w:tcPr>
            <w:tcW w:w="2204" w:type="dxa"/>
            <w:vAlign w:val="center"/>
          </w:tcPr>
          <w:p w14:paraId="63DAD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江南大学</w:t>
            </w:r>
          </w:p>
        </w:tc>
        <w:tc>
          <w:tcPr>
            <w:tcW w:w="5714" w:type="dxa"/>
            <w:vAlign w:val="center"/>
          </w:tcPr>
          <w:p w14:paraId="1B764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东莞益海嘉里粮油食品工业有限公司；河北今旭面业有限公司；上海贺寿食品有限公司；河北鲜邦食品有限公司；白象食品股份有限公司；陈克明食品股份有限公司；高光食刻（厦门）食品有限公司；河北汤麦面业有限责任公司；深圳市伊都食品有限公司等</w:t>
            </w:r>
          </w:p>
        </w:tc>
      </w:tr>
      <w:tr w14:paraId="3D87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  <w:jc w:val="center"/>
        </w:trPr>
        <w:tc>
          <w:tcPr>
            <w:tcW w:w="889" w:type="dxa"/>
            <w:vAlign w:val="center"/>
          </w:tcPr>
          <w:p w14:paraId="4123F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56" w:type="dxa"/>
            <w:vAlign w:val="center"/>
          </w:tcPr>
          <w:p w14:paraId="02BD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以减菌化加工，助推小麦粉及面制食品产业安全和品质升级</w:t>
            </w:r>
          </w:p>
        </w:tc>
        <w:tc>
          <w:tcPr>
            <w:tcW w:w="2994" w:type="dxa"/>
            <w:vAlign w:val="center"/>
          </w:tcPr>
          <w:p w14:paraId="525DD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T/CCOA 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2020 低菌小麦粉</w:t>
            </w:r>
          </w:p>
        </w:tc>
        <w:tc>
          <w:tcPr>
            <w:tcW w:w="2204" w:type="dxa"/>
            <w:vAlign w:val="center"/>
          </w:tcPr>
          <w:p w14:paraId="47E8F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江南大学</w:t>
            </w:r>
          </w:p>
        </w:tc>
        <w:tc>
          <w:tcPr>
            <w:tcW w:w="5714" w:type="dxa"/>
            <w:vAlign w:val="center"/>
          </w:tcPr>
          <w:p w14:paraId="2BE88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揭阳市永兴面粉有限公司；中粮面业（秦皇岛）鹏泰有限公司；中粮面业（海宁）有限公司；中粮利金（天津）粮油股份有限公司静海分公司；中粮面业（潍坊）有限公司；中粮（成都）粮油工业有限公司；中粮面业（巴彦淖尔）有限公司；中粮（郑州）粮油工业有限公司；中粮海嘉（厦门）面业有限公司；中粮面业（武汉）有限公司；中粮八一面业（呼图壁）有限公司等</w:t>
            </w:r>
          </w:p>
        </w:tc>
      </w:tr>
      <w:tr w14:paraId="67C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889" w:type="dxa"/>
            <w:vAlign w:val="center"/>
          </w:tcPr>
          <w:p w14:paraId="2C417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56" w:type="dxa"/>
            <w:vAlign w:val="center"/>
          </w:tcPr>
          <w:p w14:paraId="37B7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黄金碾磨度：大米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适度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加工规范重塑节粮与美味</w:t>
            </w:r>
          </w:p>
        </w:tc>
        <w:tc>
          <w:tcPr>
            <w:tcW w:w="2994" w:type="dxa"/>
            <w:vAlign w:val="center"/>
          </w:tcPr>
          <w:p w14:paraId="21C16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T/CCOA 41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2021 大米适度加工技术规范</w:t>
            </w:r>
          </w:p>
        </w:tc>
        <w:tc>
          <w:tcPr>
            <w:tcW w:w="2204" w:type="dxa"/>
            <w:vAlign w:val="center"/>
          </w:tcPr>
          <w:p w14:paraId="33474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中粮营养健康研究院有限公司</w:t>
            </w:r>
          </w:p>
        </w:tc>
        <w:tc>
          <w:tcPr>
            <w:tcW w:w="5714" w:type="dxa"/>
            <w:vAlign w:val="center"/>
          </w:tcPr>
          <w:p w14:paraId="07A6B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中粮米业（大连）有限公司；中粮米业（五常）有限公司；中粮米业（沈阳）有限公司；中粮米业（吉林）有限公司；中粮米业（绥化）有限公司等</w:t>
            </w:r>
          </w:p>
        </w:tc>
      </w:tr>
      <w:tr w14:paraId="58D8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889" w:type="dxa"/>
            <w:vAlign w:val="center"/>
          </w:tcPr>
          <w:p w14:paraId="6F531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56" w:type="dxa"/>
            <w:vAlign w:val="center"/>
          </w:tcPr>
          <w:p w14:paraId="34879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引领小麦不完善粒检测技术的智能化和自动化</w:t>
            </w:r>
          </w:p>
        </w:tc>
        <w:tc>
          <w:tcPr>
            <w:tcW w:w="2994" w:type="dxa"/>
            <w:vAlign w:val="center"/>
          </w:tcPr>
          <w:p w14:paraId="001FB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T/CCOA 53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 基于图像识别的小麦不完善粒快速检测仪</w:t>
            </w:r>
          </w:p>
        </w:tc>
        <w:tc>
          <w:tcPr>
            <w:tcW w:w="2204" w:type="dxa"/>
            <w:vAlign w:val="center"/>
          </w:tcPr>
          <w:p w14:paraId="7E5DB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安徽高哲信息技术有限公司</w:t>
            </w:r>
          </w:p>
        </w:tc>
        <w:tc>
          <w:tcPr>
            <w:tcW w:w="5714" w:type="dxa"/>
            <w:vAlign w:val="center"/>
          </w:tcPr>
          <w:p w14:paraId="6D566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安徽高哲信息技术有限公司；河南工业大学、中粮粮谷（合肥）有限公司、河南省粮油饲料产品质量监督检验站、江苏洋河酒厂股份有限公司、华龙农庄面粉有限公司、安徽古井贡酒股份有限公司、河北金沙河面业集团有限责任公司、中央储备粮泰安直属库有限公司等</w:t>
            </w:r>
          </w:p>
        </w:tc>
      </w:tr>
      <w:tr w14:paraId="03B4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889" w:type="dxa"/>
            <w:vAlign w:val="center"/>
          </w:tcPr>
          <w:p w14:paraId="5E28B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56" w:type="dxa"/>
            <w:vAlign w:val="center"/>
          </w:tcPr>
          <w:p w14:paraId="62631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双金属分钟级快检，开启粮食重金属高效筛查新时代</w:t>
            </w:r>
          </w:p>
        </w:tc>
        <w:tc>
          <w:tcPr>
            <w:tcW w:w="2994" w:type="dxa"/>
            <w:vAlign w:val="center"/>
          </w:tcPr>
          <w:p w14:paraId="320A2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T/CCOA 54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 粮食中镉和铅快速同时检测 阳极溶出伏安法</w:t>
            </w:r>
          </w:p>
        </w:tc>
        <w:tc>
          <w:tcPr>
            <w:tcW w:w="2204" w:type="dxa"/>
            <w:vAlign w:val="center"/>
          </w:tcPr>
          <w:p w14:paraId="44668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江苏省粮油质量监测中心</w:t>
            </w:r>
          </w:p>
        </w:tc>
        <w:tc>
          <w:tcPr>
            <w:tcW w:w="5714" w:type="dxa"/>
            <w:vAlign w:val="center"/>
          </w:tcPr>
          <w:p w14:paraId="68414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广西壮族自治区桂林粮食储备库有限公司；广西军粮供应有限公司；南通市粮油质量检测站有限公司；天津利达粮油储运有限公司；天津市西青区粮食储备有限公司；南京腾森分析仪器有限公司等</w:t>
            </w:r>
          </w:p>
        </w:tc>
      </w:tr>
      <w:tr w14:paraId="7775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889" w:type="dxa"/>
            <w:vAlign w:val="center"/>
          </w:tcPr>
          <w:p w14:paraId="32D63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56" w:type="dxa"/>
            <w:vAlign w:val="center"/>
          </w:tcPr>
          <w:p w14:paraId="49D2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感官评价推动食用油产、销、研环节节能减损的发展</w:t>
            </w:r>
          </w:p>
        </w:tc>
        <w:tc>
          <w:tcPr>
            <w:tcW w:w="2994" w:type="dxa"/>
            <w:vAlign w:val="center"/>
          </w:tcPr>
          <w:p w14:paraId="57848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  <w:t>T/CCOA 73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  <w:t>2023 菜籽油感官评价</w:t>
            </w:r>
          </w:p>
          <w:p w14:paraId="16164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T/CCOA 74—2023 花生油感官评价</w:t>
            </w:r>
          </w:p>
        </w:tc>
        <w:tc>
          <w:tcPr>
            <w:tcW w:w="2204" w:type="dxa"/>
            <w:vAlign w:val="center"/>
          </w:tcPr>
          <w:p w14:paraId="41F56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中粮营养健康研究院有限公司</w:t>
            </w:r>
          </w:p>
        </w:tc>
        <w:tc>
          <w:tcPr>
            <w:tcW w:w="5714" w:type="dxa"/>
            <w:vAlign w:val="center"/>
          </w:tcPr>
          <w:p w14:paraId="4BE9D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中粮油脂（广元）有限公司；中粮（成都）粮油工业有限公司；中粮粮油工业（黄冈）有限公司；费县中粮油脂工业有限公司；安徽中粮油脂有限公司；中粮油脂（菏泽）有限公司等</w:t>
            </w:r>
          </w:p>
        </w:tc>
      </w:tr>
      <w:tr w14:paraId="0724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9" w:type="dxa"/>
            <w:vAlign w:val="center"/>
          </w:tcPr>
          <w:p w14:paraId="7C6E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56" w:type="dxa"/>
            <w:vAlign w:val="center"/>
          </w:tcPr>
          <w:p w14:paraId="714A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告别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“码不同、调不通”：物资管理系统标准以统一编码重塑高效调拨体系</w:t>
            </w:r>
          </w:p>
        </w:tc>
        <w:tc>
          <w:tcPr>
            <w:tcW w:w="2994" w:type="dxa"/>
            <w:vAlign w:val="center"/>
          </w:tcPr>
          <w:p w14:paraId="5F522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T/CCOA 86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2024 应急物资储备管理系统建设规范</w:t>
            </w:r>
          </w:p>
        </w:tc>
        <w:tc>
          <w:tcPr>
            <w:tcW w:w="2204" w:type="dxa"/>
            <w:vAlign w:val="center"/>
          </w:tcPr>
          <w:p w14:paraId="7E4E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华信咨询设计研究院有限公司</w:t>
            </w:r>
          </w:p>
        </w:tc>
        <w:tc>
          <w:tcPr>
            <w:tcW w:w="5714" w:type="dxa"/>
            <w:vAlign w:val="center"/>
          </w:tcPr>
          <w:p w14:paraId="25E9B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浙江省粮食物资储备应急保障中心；内蒙古自治区应急物资储备中心；浙江省发改委应急物资保障综合管理处；上海市粮食和物资储备局；阿克苏地区粮食和物资储备局；淳安县生态产业和商务局等</w:t>
            </w:r>
          </w:p>
        </w:tc>
      </w:tr>
      <w:tr w14:paraId="6094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889" w:type="dxa"/>
            <w:vAlign w:val="center"/>
          </w:tcPr>
          <w:p w14:paraId="36F80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56" w:type="dxa"/>
            <w:vAlign w:val="center"/>
          </w:tcPr>
          <w:p w14:paraId="5CCC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浅圆仓入粮自动分级控制技术与均匀布料工艺创新</w:t>
            </w:r>
          </w:p>
        </w:tc>
        <w:tc>
          <w:tcPr>
            <w:tcW w:w="2994" w:type="dxa"/>
            <w:vAlign w:val="center"/>
          </w:tcPr>
          <w:p w14:paraId="671BC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T/CCOA 88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2024 浅圆仓压力门式伞形多点落料布料器</w:t>
            </w:r>
          </w:p>
        </w:tc>
        <w:tc>
          <w:tcPr>
            <w:tcW w:w="2204" w:type="dxa"/>
            <w:vAlign w:val="center"/>
          </w:tcPr>
          <w:p w14:paraId="49F31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中储粮油脂有限公司</w:t>
            </w:r>
          </w:p>
        </w:tc>
        <w:tc>
          <w:tcPr>
            <w:tcW w:w="5714" w:type="dxa"/>
            <w:vAlign w:val="center"/>
          </w:tcPr>
          <w:p w14:paraId="55892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央储备粮唐山直属库有限公司；中央储备粮东莞直属库有限公司；中储粮（日照）储备有限公司；中储粮（天津）仓储物流有限公司；中储粮重庆万州直属库有限公司；中央储备粮新津直属库有限公司；中央储备粮新郑直属库有限公司；中央储备粮镇江直属库有限公司等</w:t>
            </w:r>
          </w:p>
        </w:tc>
      </w:tr>
      <w:tr w14:paraId="63CC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889" w:type="dxa"/>
            <w:vAlign w:val="center"/>
          </w:tcPr>
          <w:p w14:paraId="6A735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56" w:type="dxa"/>
            <w:vAlign w:val="center"/>
          </w:tcPr>
          <w:p w14:paraId="71D29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引领粮食收储现场真菌毒素检测能力提升</w:t>
            </w:r>
          </w:p>
        </w:tc>
        <w:tc>
          <w:tcPr>
            <w:tcW w:w="2994" w:type="dxa"/>
            <w:vAlign w:val="center"/>
          </w:tcPr>
          <w:p w14:paraId="1F8EE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T/CCOA 91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2025 谷物中脱氧雪腐镰刀菌烯醇和玉米赤霉烯酮同时测定 荧光免疫层析快速定量法</w:t>
            </w:r>
          </w:p>
        </w:tc>
        <w:tc>
          <w:tcPr>
            <w:tcW w:w="2204" w:type="dxa"/>
            <w:vAlign w:val="center"/>
          </w:tcPr>
          <w:p w14:paraId="0951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国家粮食和物资储备局科学研究院</w:t>
            </w:r>
          </w:p>
        </w:tc>
        <w:tc>
          <w:tcPr>
            <w:tcW w:w="5714" w:type="dxa"/>
            <w:vAlign w:val="center"/>
          </w:tcPr>
          <w:p w14:paraId="7200C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南京微测生物科技有限公司；江苏省粮油质量监测中心；江苏省苏微微生物研究有限公司；四川德阳省食油储备库有限公司；眉山市国有粮油储备有限公司；苏州市吴江区粮食质量监测所阜宁地方粮食储备库有限公司；广西壮族自治区粮油质量检验中心；中央储备粮甘南直属库有限公司；广西—东盟食品检验检测中心；中央储备粮威海直属库有限公司；邹平县粮食储备库；中央储备粮榆树直属库有限公司；中央储备粮五常直属库有限公司等</w:t>
            </w:r>
          </w:p>
        </w:tc>
      </w:tr>
      <w:tr w14:paraId="5FA0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  <w:jc w:val="center"/>
        </w:trPr>
        <w:tc>
          <w:tcPr>
            <w:tcW w:w="889" w:type="dxa"/>
            <w:vAlign w:val="center"/>
          </w:tcPr>
          <w:p w14:paraId="1FE34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56" w:type="dxa"/>
            <w:vAlign w:val="center"/>
          </w:tcPr>
          <w:p w14:paraId="1C1DE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引领圆筒仓粮面专用控温空调性能提升</w:t>
            </w:r>
          </w:p>
        </w:tc>
        <w:tc>
          <w:tcPr>
            <w:tcW w:w="2994" w:type="dxa"/>
            <w:vAlign w:val="center"/>
          </w:tcPr>
          <w:p w14:paraId="34C35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T/CCOA 94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2025 圆筒仓空调控温储粮技术规范</w:t>
            </w:r>
          </w:p>
        </w:tc>
        <w:tc>
          <w:tcPr>
            <w:tcW w:w="2204" w:type="dxa"/>
            <w:vAlign w:val="center"/>
          </w:tcPr>
          <w:p w14:paraId="3A672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广东省储备粮管理集团有限公司东莞直属库</w:t>
            </w:r>
          </w:p>
        </w:tc>
        <w:tc>
          <w:tcPr>
            <w:tcW w:w="5714" w:type="dxa"/>
            <w:vAlign w:val="center"/>
          </w:tcPr>
          <w:p w14:paraId="4A38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央储备粮东莞直属库有限公司；广东华南粮食交易中心有限公司常平粮库；东莞市角美粮食储备管理有限公司；广东省储备粮管理集团有限公司罗定直属库；广东省储备粮管理集团有限公司汕头直属库；广东省储备粮管理集团有限公司韶关直属库；广东省储备粮管理集团有限公司顺德直属库；广东省储备粮管理集团有限公司湛江直属库；中山市粮食储备经营管理有限公司等</w:t>
            </w:r>
          </w:p>
        </w:tc>
      </w:tr>
    </w:tbl>
    <w:p w14:paraId="3420DE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2098" w:right="1531" w:bottom="153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21226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DA13B77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A13B77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 w14:paraId="7886C5E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D4B05"/>
    <w:rsid w:val="2E115F03"/>
    <w:rsid w:val="7286348A"/>
    <w:rsid w:val="781752C9"/>
    <w:rsid w:val="7EA0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335" w:after="167"/>
      <w:jc w:val="left"/>
      <w:outlineLvl w:val="1"/>
    </w:pPr>
    <w:rPr>
      <w:rFonts w:ascii="inherit" w:hAnsi="inherit" w:eastAsia="宋体" w:cs="宋体"/>
      <w:kern w:val="0"/>
      <w:sz w:val="50"/>
      <w:szCs w:val="50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</w:pPr>
    <w:rPr>
      <w:rFonts w:ascii="宋体" w:hAnsi="宋体" w:eastAsia="宋体" w:cs="宋体"/>
      <w:kern w:val="0"/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99"/>
    <w:rPr>
      <w:color w:val="337AB7"/>
      <w:u w:val="none"/>
      <w:shd w:val="clear" w:color="auto" w:fill="auto"/>
    </w:rPr>
  </w:style>
  <w:style w:type="character" w:customStyle="1" w:styleId="11">
    <w:name w:val="标题 2 Char"/>
    <w:basedOn w:val="9"/>
    <w:link w:val="2"/>
    <w:qFormat/>
    <w:uiPriority w:val="9"/>
    <w:rPr>
      <w:rFonts w:ascii="inherit" w:hAnsi="inherit" w:eastAsia="宋体" w:cs="宋体"/>
      <w:kern w:val="0"/>
      <w:sz w:val="50"/>
      <w:szCs w:val="50"/>
    </w:rPr>
  </w:style>
  <w:style w:type="paragraph" w:customStyle="1" w:styleId="12">
    <w:name w:val="info-body"/>
    <w:basedOn w:val="1"/>
    <w:qFormat/>
    <w:uiPriority w:val="0"/>
    <w:pPr>
      <w:widowControl/>
      <w:spacing w:after="167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info-msg1"/>
    <w:basedOn w:val="1"/>
    <w:qFormat/>
    <w:uiPriority w:val="0"/>
    <w:pPr>
      <w:widowControl/>
      <w:spacing w:after="167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9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092698-1587-4B8B-8E9F-AB32E9A87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1792</Words>
  <Characters>1898</Characters>
  <Paragraphs>95</Paragraphs>
  <TotalTime>19</TotalTime>
  <ScaleCrop>false</ScaleCrop>
  <LinksUpToDate>false</LinksUpToDate>
  <CharactersWithSpaces>1925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2018-05-09T05:47:00Z</dcterms:created>
  <dc:creator>User</dc:creator>
  <cp:lastModifiedBy>李舒畅</cp:lastModifiedBy>
  <cp:lastPrinted>2025-09-25T07:30:00Z</cp:lastPrinted>
  <dcterms:modified xsi:type="dcterms:W3CDTF">2025-10-10T03:04:43Z</dcterms:modified>
  <cp:revision>340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FEAF20C5CEC14FBEB8E53EF7129E6631_13</vt:lpwstr>
  </property>
  <property fmtid="{D5CDD505-2E9C-101B-9397-08002B2CF9AE}" pid="4" name="KSOTemplateDocerSaveRecord">
    <vt:lpwstr>eyJoZGlkIjoiNmYwZjJmZWY4ZThlYzgyZjU2ODgxOTdmZmY4M2I1NTgiLCJ1c2VySWQiOiIzMzk1MDMzMzUifQ==</vt:lpwstr>
  </property>
</Properties>
</file>