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630" w:rightChars="3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中国粮油学会团体标准应用情况反馈表</w:t>
      </w:r>
    </w:p>
    <w:tbl>
      <w:tblPr>
        <w:tblStyle w:val="4"/>
        <w:tblW w:w="9431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88"/>
        <w:gridCol w:w="2208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采用标准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T/CCOA 6—2020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生湿面制品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T/CCOA 7—2020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低菌小麦粉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T/CCOA 49—2023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生湿面制品专用小麦粉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T/CCOA 50—2023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低菌小麦粉生产技术规程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T/CCOA 51—2023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 xml:space="preserve"> 生湿面条生产加工技术规程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采用标准体现形式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产品包装上显示标准号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生产过程中执行相关标准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both"/>
              <w:textAlignment w:val="auto"/>
              <w:rPr>
                <w:rFonts w:hint="default" w:ascii="仿宋_GB2312" w:hAnsi="Times New Roman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其他方式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标准应用成效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</w:trPr>
        <w:tc>
          <w:tcPr>
            <w:tcW w:w="2265" w:type="dxa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  <w:t>采用标准过程中遇到的技术问题、困难</w:t>
            </w:r>
          </w:p>
        </w:tc>
        <w:tc>
          <w:tcPr>
            <w:tcW w:w="71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both"/>
              <w:rPr>
                <w:rFonts w:hint="default" w:ascii="仿宋_GB2312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注：请相关企业填写并反馈至学会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bidi="ar"/>
        </w:rPr>
        <w:t>nina@ccoaonline.com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78C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2024-04-18T06:02:54Z</dcterms:created>
  <dc:creator>nina</dc:creator>
  <cp:lastModifiedBy>娜娜</cp:lastModifiedBy>
  <dcterms:modified xsi:type="dcterms:W3CDTF">2024-04-18T06:03:51Z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BB45F68107724C9398695CE262728E17_12</vt:lpwstr>
  </property>
</Properties>
</file>