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E14B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2884B48">
      <w:pPr>
        <w:spacing w:line="58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</w:rPr>
        <w:t>粮油科技动态</w:t>
      </w:r>
      <w:r>
        <w:rPr>
          <w:rFonts w:hint="eastAsia" w:ascii="小标宋" w:hAnsi="小标宋" w:eastAsia="小标宋" w:cs="小标宋"/>
          <w:sz w:val="44"/>
          <w:szCs w:val="44"/>
        </w:rPr>
        <w:t>》稿件基本要求</w:t>
      </w:r>
      <w:bookmarkEnd w:id="0"/>
    </w:p>
    <w:p w14:paraId="6C72CCA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4B735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一、基本框架</w:t>
      </w:r>
    </w:p>
    <w:p w14:paraId="000DAAFF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一般由标题、摘要、正文、专家名单、执笔人名单、供稿单位等要素构成。</w:t>
      </w:r>
    </w:p>
    <w:p w14:paraId="64C289E7"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二、格式要求</w:t>
      </w:r>
    </w:p>
    <w:p w14:paraId="4B3A0122">
      <w:pPr>
        <w:numPr>
          <w:ilvl w:val="255"/>
          <w:numId w:val="0"/>
        </w:numPr>
        <w:spacing w:line="580" w:lineRule="exact"/>
        <w:ind w:firstLine="643" w:firstLineChars="200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（一）标题</w:t>
      </w:r>
    </w:p>
    <w:p w14:paraId="2F82C079">
      <w:pPr>
        <w:numPr>
          <w:ilvl w:val="255"/>
          <w:numId w:val="0"/>
        </w:num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1.内容要求。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应力求准确、简洁、清楚，尽量体现文稿聚焦点或核心内容的主题词。可考虑将研提的最重要建议作为标题，避免过于笼统、冗长或学术化表达。</w:t>
      </w:r>
    </w:p>
    <w:p w14:paraId="2765AA8A">
      <w:pPr>
        <w:numPr>
          <w:ilvl w:val="255"/>
          <w:numId w:val="0"/>
        </w:num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2.字体与行距。</w:t>
      </w:r>
      <w:r>
        <w:rPr>
          <w:rFonts w:hint="eastAsia" w:ascii="仿宋_GB2312" w:hAnsi="仿宋_GB2312" w:eastAsia="仿宋_GB2312" w:cs="仿宋_GB2312"/>
          <w:sz w:val="32"/>
          <w:szCs w:val="32"/>
        </w:rPr>
        <w:t>方正小标宋简体，二号，行间距36磅。</w:t>
      </w:r>
    </w:p>
    <w:p w14:paraId="66D121CD">
      <w:pPr>
        <w:spacing w:line="580" w:lineRule="exact"/>
        <w:ind w:firstLine="643" w:firstLineChars="200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（二）摘要</w:t>
      </w:r>
    </w:p>
    <w:p w14:paraId="31B94302"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1.内容要求。</w:t>
      </w:r>
      <w:r>
        <w:rPr>
          <w:rFonts w:hint="eastAsia" w:ascii="仿宋_GB2312" w:eastAsia="仿宋_GB2312"/>
          <w:sz w:val="32"/>
          <w:szCs w:val="32"/>
        </w:rPr>
        <w:t>应简短说明文稿主题的重要性、战略性或紧迫性，阐明主要观点产生过程，概括文稿核心内容。字数一般在200字以内。</w:t>
      </w:r>
    </w:p>
    <w:p w14:paraId="024C48EE"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2.字体与行距。</w:t>
      </w:r>
      <w:r>
        <w:rPr>
          <w:rFonts w:hint="eastAsia" w:ascii="仿宋_GB2312" w:eastAsia="仿宋_GB2312"/>
          <w:sz w:val="32"/>
          <w:szCs w:val="32"/>
        </w:rPr>
        <w:t>楷体_GB2312，三号，行间距29磅。</w:t>
      </w:r>
    </w:p>
    <w:p w14:paraId="76A8981F">
      <w:pPr>
        <w:spacing w:line="580" w:lineRule="exact"/>
        <w:ind w:firstLine="643" w:firstLineChars="200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（三）正文</w:t>
      </w:r>
    </w:p>
    <w:p w14:paraId="79B864ED">
      <w:pPr>
        <w:spacing w:line="58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1.内容要求。</w:t>
      </w:r>
      <w:r>
        <w:rPr>
          <w:rFonts w:hint="eastAsia" w:ascii="仿宋_GB2312" w:eastAsia="仿宋_GB2312"/>
          <w:sz w:val="32"/>
          <w:szCs w:val="32"/>
        </w:rPr>
        <w:t>一般包括问题、成因、建议三部分，可视文稿主题灵活把握。须坚持正确政治方向，内容科学严谨，逻辑清晰严密，文字准确精炼。问题部分需有精准详实的数据和案例支撑；建议部分应该抓住重点，提出明确具体、切实可行、有针对性的政策建议。文风要实，字数一般在3000字左右。</w:t>
      </w:r>
    </w:p>
    <w:p w14:paraId="3773690E"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2.层级与序号。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正文各段下可有各级目次，一般不超过三级，目次序号可依次采用“一、二、三……；（一）、（二）、（三）……；1.、2.、3、……或一是、二是、三是……”。</w:t>
      </w:r>
    </w:p>
    <w:p w14:paraId="7E4FD45F">
      <w:pPr>
        <w:spacing w:line="58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3.字体与行距。</w:t>
      </w:r>
      <w:r>
        <w:rPr>
          <w:rFonts w:hint="eastAsia" w:ascii="仿宋_GB2312" w:eastAsia="仿宋_GB2312"/>
          <w:sz w:val="32"/>
          <w:szCs w:val="32"/>
        </w:rPr>
        <w:t>一级标题：黑体，三号，不加粗；二级标题：楷体_GB2312，三号，加粗；三级标题：仿宋_GB2312，三号，加粗；正文：仿宋_GB2312，三号，不加粗。行间距统一为29磅。</w:t>
      </w:r>
    </w:p>
    <w:p w14:paraId="33068054">
      <w:pPr>
        <w:tabs>
          <w:tab w:val="left" w:pos="720"/>
        </w:tabs>
        <w:spacing w:line="580" w:lineRule="exact"/>
        <w:ind w:firstLine="643" w:firstLineChars="200"/>
        <w:rPr>
          <w:rFonts w:hint="eastAsia"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（四）其他要求</w:t>
      </w:r>
    </w:p>
    <w:p w14:paraId="0D68ED4C">
      <w:pPr>
        <w:tabs>
          <w:tab w:val="left" w:pos="720"/>
        </w:tabs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1.数据、案例与图表。</w:t>
      </w:r>
      <w:r>
        <w:rPr>
          <w:rFonts w:hint="eastAsia" w:ascii="仿宋_GB2312" w:hAnsi="仿宋_GB2312" w:eastAsia="仿宋_GB2312" w:cs="仿宋_GB2312"/>
          <w:sz w:val="32"/>
          <w:szCs w:val="32"/>
        </w:rPr>
        <w:t>稿件中的关键表述、数据及案例等须准确无误。数据应注明来源；案例应要素完整（包括时间、地点、人物身份、主要情况等）；</w:t>
      </w:r>
      <w:r>
        <w:rPr>
          <w:rFonts w:ascii="仿宋_GB2312" w:hAnsi="仿宋_GB2312" w:eastAsia="仿宋_GB2312" w:cs="仿宋_GB2312"/>
          <w:sz w:val="32"/>
          <w:szCs w:val="32"/>
        </w:rPr>
        <w:t>图表应清晰可读，编号连续，并附简明图题、表题。</w:t>
      </w:r>
    </w:p>
    <w:p w14:paraId="6C2637D2">
      <w:pPr>
        <w:tabs>
          <w:tab w:val="left" w:pos="720"/>
        </w:tabs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2.引用规范。</w:t>
      </w:r>
      <w:r>
        <w:rPr>
          <w:rFonts w:ascii="仿宋_GB2312" w:hAnsi="仿宋_GB2312" w:eastAsia="仿宋_GB2312" w:cs="仿宋_GB2312"/>
          <w:sz w:val="32"/>
          <w:szCs w:val="32"/>
        </w:rPr>
        <w:t>引用他人成果或数据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应确保来源可靠、可追溯。请以“引用—插入脚注”的方式标注出处或链接，可来源于图书、报告、文献或官方网站等。如有参考文献，</w:t>
      </w:r>
      <w:r>
        <w:rPr>
          <w:rFonts w:ascii="仿宋_GB2312" w:hAnsi="仿宋_GB2312" w:eastAsia="仿宋_GB2312" w:cs="仿宋_GB2312"/>
          <w:sz w:val="32"/>
          <w:szCs w:val="32"/>
        </w:rPr>
        <w:t>须在文末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ascii="仿宋_GB2312" w:hAnsi="仿宋_GB2312" w:eastAsia="仿宋_GB2312" w:cs="仿宋_GB2312"/>
          <w:sz w:val="32"/>
          <w:szCs w:val="32"/>
        </w:rPr>
        <w:t>国标GB/T 7714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格式列出。</w:t>
      </w:r>
    </w:p>
    <w:p w14:paraId="58586D25">
      <w:pPr>
        <w:tabs>
          <w:tab w:val="left" w:pos="720"/>
        </w:tabs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3.术语与缩写。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文中如出现较生僻的专有名词，应在行文中作清晰阐述；中英文缩写首次出现时，须使用全称。</w:t>
      </w:r>
    </w:p>
    <w:p w14:paraId="0455FB5A">
      <w:pPr>
        <w:tabs>
          <w:tab w:val="left" w:pos="720"/>
        </w:tabs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4.专家与签名。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专家名单应注重专家团队结构的多元性。请收集专家及执笔人电子签名。</w:t>
      </w:r>
    </w:p>
    <w:p w14:paraId="6884AB19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1E16617">
      <w:pPr>
        <w:snapToGrid w:val="0"/>
        <w:spacing w:line="720" w:lineRule="exact"/>
        <w:rPr>
          <w:rFonts w:hint="eastAsia" w:ascii="黑体" w:hAnsi="黑体" w:eastAsia="黑体"/>
          <w:sz w:val="32"/>
          <w:szCs w:val="18"/>
        </w:rPr>
      </w:pPr>
      <w:r>
        <w:rPr>
          <w:rFonts w:hint="eastAsia" w:ascii="黑体" w:hAnsi="黑体" w:eastAsia="黑体"/>
          <w:sz w:val="32"/>
          <w:szCs w:val="18"/>
        </w:rPr>
        <w:t>参考样例</w:t>
      </w:r>
    </w:p>
    <w:p w14:paraId="6737A2AF">
      <w:pPr>
        <w:snapToGrid w:val="0"/>
        <w:spacing w:line="72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关于……的研究报告</w:t>
      </w:r>
    </w:p>
    <w:p w14:paraId="59AE6F0B">
      <w:pPr>
        <w:spacing w:line="60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</w:p>
    <w:p w14:paraId="5C68F7E7">
      <w:pPr>
        <w:spacing w:line="58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【</w:t>
      </w:r>
      <w:r>
        <w:rPr>
          <w:rFonts w:hint="eastAsia" w:ascii="楷体_GB2312" w:hAnsi="楷体" w:eastAsia="楷体_GB2312"/>
          <w:sz w:val="32"/>
          <w:szCs w:val="32"/>
        </w:rPr>
        <w:t>摘要</w:t>
      </w:r>
      <w:r>
        <w:rPr>
          <w:rFonts w:hint="eastAsia" w:ascii="楷体_GB2312" w:hAnsi="仿宋" w:eastAsia="楷体_GB2312"/>
          <w:sz w:val="32"/>
          <w:szCs w:val="32"/>
        </w:rPr>
        <w:t>】......</w:t>
      </w:r>
      <w:r>
        <w:rPr>
          <w:rFonts w:hint="eastAsia" w:ascii="楷体_GB2312" w:hAnsi="楷体" w:eastAsia="楷体_GB2312"/>
          <w:sz w:val="32"/>
          <w:szCs w:val="32"/>
        </w:rPr>
        <w:t>（楷体_GB2312三号，行间距29磅）。</w:t>
      </w:r>
    </w:p>
    <w:p w14:paraId="5E161FCB">
      <w:pPr>
        <w:tabs>
          <w:tab w:val="left" w:pos="1140"/>
        </w:tabs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一、一级标题（黑体）</w:t>
      </w:r>
    </w:p>
    <w:p w14:paraId="49BF2D98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（一）二级标题（楷体_GB2312三号，行间距29磅）</w:t>
      </w:r>
    </w:p>
    <w:p w14:paraId="11CE8B1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410AF6A9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596984A1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50929734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（二）二级标题（楷体_GB2312三号，行间距29磅）</w:t>
      </w:r>
    </w:p>
    <w:p w14:paraId="22BF76E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2640C9DE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12636D39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4F1D0A03">
      <w:pPr>
        <w:tabs>
          <w:tab w:val="left" w:pos="1140"/>
        </w:tabs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二、一级标题（黑体）</w:t>
      </w:r>
    </w:p>
    <w:p w14:paraId="00DDBB6E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（一）二级标题（楷体_GB2312三号，行间距29磅）</w:t>
      </w:r>
    </w:p>
    <w:p w14:paraId="556C21B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3056FAAC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13DB6178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6236E8EC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（二）二级标题（楷体_GB2312三号，行间距29磅）</w:t>
      </w:r>
    </w:p>
    <w:p w14:paraId="6F9285A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631DD199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09FEBF84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70A40665">
      <w:pPr>
        <w:tabs>
          <w:tab w:val="left" w:pos="1140"/>
        </w:tabs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三、一级标题（黑体）</w:t>
      </w:r>
    </w:p>
    <w:p w14:paraId="5F963877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（一）二级标题（楷体_GB2312三号，行间距29磅）</w:t>
      </w:r>
    </w:p>
    <w:p w14:paraId="21011D1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42C62930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4726FFDD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3E328A91">
      <w:pPr>
        <w:spacing w:line="580" w:lineRule="exact"/>
        <w:ind w:firstLine="643" w:firstLineChars="200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（二）二级标题（楷体_GB2312三号，行间距29磅）</w:t>
      </w:r>
    </w:p>
    <w:p w14:paraId="33FAA8E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正文</w:t>
      </w:r>
      <w:r>
        <w:rPr>
          <w:rFonts w:hint="eastAsia" w:ascii="仿宋_GB2312" w:hAnsi="仿宋_GB2312" w:eastAsia="仿宋_GB2312" w:cs="仿宋_GB2312"/>
          <w:sz w:val="32"/>
          <w:szCs w:val="32"/>
        </w:rPr>
        <w:t>（仿宋_GB2312）</w:t>
      </w:r>
    </w:p>
    <w:p w14:paraId="322D8F2A">
      <w:pPr>
        <w:spacing w:line="58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1.三级标题（仿宋_GB2312，行间距29磅）。</w:t>
      </w:r>
      <w:r>
        <w:rPr>
          <w:rFonts w:hint="eastAsia" w:ascii="仿宋_GB2312" w:hAnsi="仿宋" w:eastAsia="仿宋_GB2312"/>
          <w:sz w:val="32"/>
          <w:szCs w:val="32"/>
        </w:rPr>
        <w:t>正文（仿宋_GB2312）</w:t>
      </w:r>
    </w:p>
    <w:p w14:paraId="18DA066B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7275AF22">
      <w:pPr>
        <w:widowControl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br w:type="page"/>
      </w:r>
    </w:p>
    <w:p w14:paraId="709C46D1">
      <w:pPr>
        <w:spacing w:line="580" w:lineRule="exact"/>
        <w:jc w:val="center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专家名单</w:t>
      </w:r>
    </w:p>
    <w:p w14:paraId="0E20D8B5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 w14:paraId="32C57A6D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专家名单：</w:t>
      </w:r>
    </w:p>
    <w:p w14:paraId="5CF683D5">
      <w:pPr>
        <w:pStyle w:val="43"/>
        <w:ind w:left="1918" w:leftChars="304" w:hanging="1280" w:hangingChars="400"/>
        <w:rPr>
          <w:rFonts w:hint="eastAsia"/>
        </w:rPr>
      </w:pPr>
      <w:r>
        <w:rPr>
          <w:rFonts w:hint="eastAsia"/>
        </w:rPr>
        <w:t>姓  名  单位、职务</w:t>
      </w:r>
    </w:p>
    <w:p w14:paraId="782C7338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 w14:paraId="5C4D1A50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执 笔 人：</w:t>
      </w:r>
    </w:p>
    <w:p w14:paraId="14F7495B">
      <w:pPr>
        <w:pStyle w:val="43"/>
        <w:ind w:left="1918" w:leftChars="304" w:hanging="1280" w:hangingChars="400"/>
        <w:rPr>
          <w:rFonts w:hint="eastAsia"/>
        </w:rPr>
      </w:pPr>
      <w:r>
        <w:rPr>
          <w:rFonts w:hint="eastAsia"/>
        </w:rPr>
        <w:t>姓  名  单位、职务</w:t>
      </w:r>
    </w:p>
    <w:p w14:paraId="6DC5D6D0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 w14:paraId="59CED096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供稿单位：</w:t>
      </w:r>
    </w:p>
    <w:p w14:paraId="6E250167">
      <w:pPr>
        <w:pStyle w:val="43"/>
        <w:ind w:left="1918" w:leftChars="304" w:hanging="1280" w:hangingChars="400"/>
        <w:rPr>
          <w:rFonts w:hint="eastAsia"/>
        </w:rPr>
      </w:pPr>
      <w:r>
        <w:rPr>
          <w:rFonts w:hint="eastAsia"/>
        </w:rPr>
        <w:t>单位或部门名称</w:t>
      </w:r>
    </w:p>
    <w:p w14:paraId="57E28530">
      <w:pPr>
        <w:spacing w:line="58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</w:p>
    <w:p w14:paraId="5199AECA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联系方式：</w:t>
      </w:r>
    </w:p>
    <w:p w14:paraId="0FD35646">
      <w:pPr>
        <w:pStyle w:val="43"/>
        <w:ind w:left="1918" w:leftChars="304" w:hanging="1280" w:hangingChars="400"/>
        <w:rPr>
          <w:rFonts w:hint="eastAsia"/>
        </w:rPr>
      </w:pPr>
      <w:r>
        <w:rPr>
          <w:rFonts w:hint="eastAsia"/>
        </w:rPr>
        <w:t>联系人：     联系电话：</w:t>
      </w:r>
    </w:p>
    <w:p w14:paraId="673A315B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TW"/>
        </w:rPr>
      </w:pPr>
    </w:p>
    <w:p w14:paraId="68E2C1E2">
      <w:pPr>
        <w:spacing w:line="580" w:lineRule="exact"/>
        <w:rPr>
          <w:rFonts w:hint="eastAsia" w:ascii="黑体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4787796"/>
      <w:docPartObj>
        <w:docPartGallery w:val="autotext"/>
      </w:docPartObj>
    </w:sdtPr>
    <w:sdtContent>
      <w:p w14:paraId="7DE1B8C8">
        <w:pPr>
          <w:pStyle w:val="11"/>
          <w:jc w:val="center"/>
          <w:rPr>
            <w:rFonts w:hint="eastAsia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20A22F1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5E"/>
    <w:rsid w:val="00025C2A"/>
    <w:rsid w:val="00032C56"/>
    <w:rsid w:val="00046D40"/>
    <w:rsid w:val="000A5B4C"/>
    <w:rsid w:val="000E6D72"/>
    <w:rsid w:val="00116F73"/>
    <w:rsid w:val="00143E5E"/>
    <w:rsid w:val="001D4A46"/>
    <w:rsid w:val="001E4E3C"/>
    <w:rsid w:val="00205B0F"/>
    <w:rsid w:val="00214CFE"/>
    <w:rsid w:val="00232CFA"/>
    <w:rsid w:val="0027664B"/>
    <w:rsid w:val="002B0FA4"/>
    <w:rsid w:val="002B4956"/>
    <w:rsid w:val="002E4FA7"/>
    <w:rsid w:val="002F19DB"/>
    <w:rsid w:val="00344B13"/>
    <w:rsid w:val="003522B9"/>
    <w:rsid w:val="00360A3A"/>
    <w:rsid w:val="003D7907"/>
    <w:rsid w:val="00440158"/>
    <w:rsid w:val="00454582"/>
    <w:rsid w:val="00472B60"/>
    <w:rsid w:val="004A599F"/>
    <w:rsid w:val="004B72D5"/>
    <w:rsid w:val="004D4772"/>
    <w:rsid w:val="00501003"/>
    <w:rsid w:val="00510885"/>
    <w:rsid w:val="005951EF"/>
    <w:rsid w:val="005C7F17"/>
    <w:rsid w:val="00605318"/>
    <w:rsid w:val="00617D7D"/>
    <w:rsid w:val="00672D7E"/>
    <w:rsid w:val="00675488"/>
    <w:rsid w:val="006D226F"/>
    <w:rsid w:val="0074479C"/>
    <w:rsid w:val="00756A08"/>
    <w:rsid w:val="007A0817"/>
    <w:rsid w:val="007F1181"/>
    <w:rsid w:val="007F29BE"/>
    <w:rsid w:val="00803822"/>
    <w:rsid w:val="00806F3A"/>
    <w:rsid w:val="00811A99"/>
    <w:rsid w:val="0087561F"/>
    <w:rsid w:val="008A0556"/>
    <w:rsid w:val="008B45C7"/>
    <w:rsid w:val="0090001D"/>
    <w:rsid w:val="009009CF"/>
    <w:rsid w:val="00901CA8"/>
    <w:rsid w:val="009523DB"/>
    <w:rsid w:val="009C589D"/>
    <w:rsid w:val="00A00CC2"/>
    <w:rsid w:val="00A0202B"/>
    <w:rsid w:val="00A12B9B"/>
    <w:rsid w:val="00A30CE0"/>
    <w:rsid w:val="00A729A5"/>
    <w:rsid w:val="00A77179"/>
    <w:rsid w:val="00A91697"/>
    <w:rsid w:val="00AB0DDB"/>
    <w:rsid w:val="00B6347A"/>
    <w:rsid w:val="00C30112"/>
    <w:rsid w:val="00C50583"/>
    <w:rsid w:val="00C711C1"/>
    <w:rsid w:val="00CA016A"/>
    <w:rsid w:val="00CD155B"/>
    <w:rsid w:val="00CD7DA7"/>
    <w:rsid w:val="00CF3E3D"/>
    <w:rsid w:val="00D37B5D"/>
    <w:rsid w:val="00DB09CE"/>
    <w:rsid w:val="00DE7D3B"/>
    <w:rsid w:val="00E90178"/>
    <w:rsid w:val="00EC1699"/>
    <w:rsid w:val="00F648C1"/>
    <w:rsid w:val="00F71499"/>
    <w:rsid w:val="00FA69F7"/>
    <w:rsid w:val="00FD5495"/>
    <w:rsid w:val="27FE5DEB"/>
    <w:rsid w:val="33B730F8"/>
    <w:rsid w:val="3AAEC143"/>
    <w:rsid w:val="4D4C2431"/>
    <w:rsid w:val="F89D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公文正文"/>
    <w:basedOn w:val="1"/>
    <w:qFormat/>
    <w:uiPriority w:val="0"/>
    <w:pPr>
      <w:snapToGrid w:val="0"/>
      <w:spacing w:line="580" w:lineRule="exact"/>
      <w:ind w:firstLine="566" w:firstLineChars="177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2528</Words>
  <Characters>2830</Characters>
  <Lines>20</Lines>
  <Paragraphs>5</Paragraphs>
  <TotalTime>273</TotalTime>
  <ScaleCrop>false</ScaleCrop>
  <LinksUpToDate>false</LinksUpToDate>
  <CharactersWithSpaces>2846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2026-01-23T10:30:00Z</dcterms:created>
  <dc:creator>czn</dc:creator>
  <cp:lastModifiedBy>风舞灵动</cp:lastModifiedBy>
  <cp:lastPrinted>2026-04-16T09:04:00Z</cp:lastPrinted>
  <dcterms:modified xsi:type="dcterms:W3CDTF">2026-04-20T07:42:41Z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184FE458BACC46C198F32A95E136F3B9_13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