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9C064">
      <w:pPr>
        <w:pStyle w:val="133"/>
        <w:framePr w:hSpace="0" w:vSpace="0" w:wrap="auto" w:vAnchor="margin" w:hAnchor="text" w:yAlign="inline"/>
        <w:ind w:right="-506" w:rightChars="-241"/>
        <w:outlineLvl w:val="0"/>
        <w:rPr>
          <w:rFonts w:hint="default" w:ascii="Times New Roman" w:hAnsi="Times New Roman" w:cs="Times New Roman"/>
          <w:color w:val="auto"/>
          <w:sz w:val="32"/>
          <w:szCs w:val="32"/>
        </w:rPr>
      </w:pPr>
      <w:bookmarkStart w:id="0" w:name="_Toc434853433"/>
      <w:bookmarkStart w:id="1" w:name="_Toc432690032"/>
      <w:bookmarkStart w:id="2" w:name="_Toc434508409"/>
      <w:bookmarkStart w:id="3" w:name="OLE_LINK4"/>
      <w:bookmarkStart w:id="4" w:name="OLE_LINK5"/>
      <w:r>
        <w:rPr>
          <w:rFonts w:hint="default" w:ascii="Times New Roman" w:hAnsi="Times New Roman" w:cs="Times New Roman"/>
          <w:color w:val="auto"/>
          <w:sz w:val="32"/>
          <w:szCs w:val="32"/>
        </w:rPr>
        <w:t>附件</w:t>
      </w:r>
      <w:r>
        <w:rPr>
          <w:rFonts w:hint="default" w:ascii="Times New Roman" w:hAnsi="Times New Roman" w:cs="Times New Roman"/>
          <w:color w:val="auto"/>
          <w:sz w:val="32"/>
          <w:szCs w:val="32"/>
        </w:rPr>
        <w:t>2</w:t>
      </w:r>
    </w:p>
    <w:p w14:paraId="64769903">
      <w:pPr>
        <w:pStyle w:val="133"/>
        <w:framePr w:hSpace="0" w:vSpace="0" w:wrap="auto" w:vAnchor="margin" w:hAnchor="text" w:yAlign="inline"/>
        <w:ind w:right="-506" w:rightChars="-241"/>
        <w:outlineLvl w:val="0"/>
        <w:rPr>
          <w:rFonts w:hint="default" w:ascii="Times New Roman" w:hAnsi="Times New Roman" w:eastAsia="宋体" w:cs="Times New Roman"/>
          <w:color w:val="auto"/>
        </w:rPr>
      </w:pPr>
    </w:p>
    <w:p w14:paraId="34D8FC61">
      <w:pPr>
        <w:pStyle w:val="133"/>
        <w:framePr w:hSpace="0" w:vSpace="0" w:wrap="auto" w:vAnchor="margin" w:hAnchor="text" w:yAlign="inline"/>
        <w:ind w:right="-506" w:rightChars="-241"/>
        <w:outlineLvl w:val="0"/>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ICS  </w:t>
      </w:r>
      <w:bookmarkEnd w:id="0"/>
      <w:bookmarkEnd w:id="1"/>
      <w:bookmarkEnd w:id="2"/>
      <w:r>
        <w:rPr>
          <w:rFonts w:hint="default" w:ascii="Times New Roman" w:hAnsi="Times New Roman" w:eastAsia="宋体" w:cs="Times New Roman"/>
          <w:color w:val="auto"/>
        </w:rPr>
        <w:t>XXX</w:t>
      </w:r>
    </w:p>
    <w:p w14:paraId="0356EB7C">
      <w:pPr>
        <w:pStyle w:val="133"/>
        <w:framePr w:hSpace="0" w:vSpace="0" w:wrap="auto" w:vAnchor="margin" w:hAnchor="text" w:yAlign="inline"/>
        <w:tabs>
          <w:tab w:val="left" w:pos="9360"/>
        </w:tabs>
        <w:ind w:left="-420" w:leftChars="-200" w:firstLine="420" w:firstLineChars="200"/>
        <w:outlineLvl w:val="0"/>
        <w:rPr>
          <w:rFonts w:hint="default" w:ascii="Times New Roman" w:hAnsi="Times New Roman" w:eastAsia="宋体" w:cs="Times New Roman"/>
          <w:color w:val="auto"/>
        </w:rPr>
      </w:pPr>
      <w:r>
        <w:rPr>
          <w:rFonts w:hint="default" w:ascii="Times New Roman" w:hAnsi="Times New Roman" w:eastAsia="宋体" w:cs="Times New Roman"/>
          <w:color w:val="auto"/>
        </w:rPr>
        <w:t>CCS XXX</w:t>
      </w:r>
    </w:p>
    <w:p w14:paraId="3894AA25">
      <w:pPr>
        <w:rPr>
          <w:rFonts w:hint="default" w:ascii="Times New Roman" w:hAnsi="Times New Roman" w:cs="Times New Roman"/>
          <w:color w:val="auto"/>
          <w:sz w:val="32"/>
          <w:szCs w:val="20"/>
        </w:rPr>
      </w:pPr>
    </w:p>
    <w:p w14:paraId="3A502CD3">
      <w:pPr>
        <w:ind w:firstLine="242" w:firstLineChars="23"/>
        <w:jc w:val="center"/>
        <w:rPr>
          <w:rFonts w:hint="default" w:ascii="Times New Roman" w:hAnsi="Times New Roman" w:eastAsia="黑体" w:cs="Times New Roman"/>
          <w:b/>
          <w:bCs/>
          <w:snapToGrid w:val="0"/>
          <w:color w:val="auto"/>
          <w:spacing w:val="164"/>
          <w:kern w:val="0"/>
          <w:sz w:val="72"/>
          <w:szCs w:val="72"/>
        </w:rPr>
      </w:pPr>
      <w:r>
        <w:rPr>
          <w:rFonts w:hint="default" w:ascii="Times New Roman" w:hAnsi="Times New Roman" w:eastAsia="黑体" w:cs="Times New Roman"/>
          <w:b/>
          <w:bCs/>
          <w:snapToGrid w:val="0"/>
          <w:color w:val="auto"/>
          <w:spacing w:val="164"/>
          <w:kern w:val="0"/>
          <w:sz w:val="72"/>
          <w:szCs w:val="72"/>
        </w:rPr>
        <w:t>团 体 标 准</w:t>
      </w:r>
    </w:p>
    <w:p w14:paraId="30D47D42">
      <w:pPr>
        <w:wordWrap w:val="0"/>
        <w:ind w:firstLine="3080" w:firstLineChars="1100"/>
        <w:jc w:val="righ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T/CCOA</w:t>
      </w:r>
      <w:r>
        <w:rPr>
          <w:rFonts w:hint="default" w:ascii="Times New Roman" w:hAnsi="Times New Roman" w:eastAsia="黑体" w:cs="Times New Roman"/>
          <w:color w:val="auto"/>
          <w:sz w:val="28"/>
          <w:szCs w:val="28"/>
        </w:rPr>
        <w:t xml:space="preserve"> </w:t>
      </w:r>
      <w:r>
        <w:rPr>
          <w:rFonts w:hint="default" w:ascii="Times New Roman" w:hAnsi="Times New Roman" w:eastAsia="黑体" w:cs="Times New Roman"/>
          <w:color w:val="auto"/>
          <w:sz w:val="28"/>
          <w:szCs w:val="28"/>
        </w:rPr>
        <w:t>×××—××××</w:t>
      </w:r>
    </w:p>
    <w:p w14:paraId="62D62850">
      <w:pPr>
        <w:ind w:firstLine="46" w:firstLineChars="23"/>
        <w:jc w:val="right"/>
        <w:rPr>
          <w:rFonts w:hint="default" w:ascii="Times New Roman" w:hAnsi="Times New Roman" w:eastAsia="黑体" w:cs="Times New Roman"/>
          <w:b/>
          <w:bCs/>
          <w:color w:val="auto"/>
          <w:spacing w:val="164"/>
          <w:sz w:val="28"/>
          <w:szCs w:val="28"/>
        </w:rPr>
      </w:pPr>
      <w:r>
        <w:rPr>
          <w:rFonts w:hint="default" w:ascii="Times New Roman" w:hAnsi="Times New Roman" w:cs="Times New Roman"/>
          <w:b/>
          <w:bCs/>
          <w:color w:val="auto"/>
          <w:sz w:val="20"/>
          <w:szCs w:val="20"/>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350520</wp:posOffset>
                </wp:positionV>
                <wp:extent cx="5819775" cy="0"/>
                <wp:effectExtent l="0" t="4445" r="0" b="50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05pt;margin-top:27.6pt;height:0pt;width:458.25pt;z-index:251660288;mso-width-relative:page;mso-height-relative:page;" filled="f" stroked="t" coordsize="21600,21600" o:gfxdata="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GPfjUAAAABwEAAA8AAAAAAAAAAQAgAAAAIgAAAGRycy9kb3du&#10;cmV2LnhtbFBLAQIUABQAAAAIAIdO4kC1Zh04ygEAAJ8DAAAOAAAAAAAAAAEAIAAAACMBAABkcnMv&#10;ZTJvRG9jLnhtbFBLBQYAAAAABgAGAFkBAABfBQAAAAA=&#10;">
                <v:fill on="f" focussize="0,0"/>
                <v:stroke color="#000000" joinstyle="round"/>
                <v:imagedata o:title=""/>
                <o:lock v:ext="edit" aspectratio="f"/>
              </v:line>
            </w:pict>
          </mc:Fallback>
        </mc:AlternateContent>
      </w:r>
    </w:p>
    <w:p w14:paraId="4CD56F03">
      <w:pPr>
        <w:spacing w:line="240" w:lineRule="exact"/>
        <w:ind w:firstLine="883"/>
        <w:rPr>
          <w:rFonts w:hint="default" w:ascii="Times New Roman" w:hAnsi="Times New Roman" w:cs="Times New Roman"/>
          <w:b/>
          <w:bCs/>
          <w:color w:val="auto"/>
          <w:sz w:val="44"/>
          <w:szCs w:val="20"/>
        </w:rPr>
      </w:pPr>
    </w:p>
    <w:p w14:paraId="331099C9">
      <w:pPr>
        <w:ind w:firstLine="1040"/>
        <w:rPr>
          <w:rFonts w:hint="default" w:ascii="Times New Roman" w:hAnsi="Times New Roman" w:cs="Times New Roman"/>
          <w:color w:val="auto"/>
          <w:sz w:val="52"/>
          <w:szCs w:val="20"/>
        </w:rPr>
      </w:pPr>
    </w:p>
    <w:p w14:paraId="1EE889BD">
      <w:pPr>
        <w:spacing w:line="800" w:lineRule="exact"/>
        <w:ind w:firstLine="1040"/>
        <w:rPr>
          <w:rFonts w:hint="default" w:ascii="Times New Roman" w:hAnsi="Times New Roman" w:cs="Times New Roman"/>
          <w:color w:val="auto"/>
          <w:sz w:val="52"/>
          <w:szCs w:val="20"/>
        </w:rPr>
      </w:pPr>
    </w:p>
    <w:p w14:paraId="5EBAD889">
      <w:pPr>
        <w:spacing w:line="1000" w:lineRule="exact"/>
        <w:jc w:val="center"/>
        <w:outlineLvl w:val="0"/>
        <w:rPr>
          <w:rFonts w:hint="default" w:ascii="Times New Roman" w:hAnsi="Times New Roman" w:eastAsia="黑体" w:cs="Times New Roman"/>
          <w:b/>
          <w:bCs/>
          <w:color w:val="auto"/>
          <w:sz w:val="52"/>
          <w:szCs w:val="20"/>
          <w:lang w:val="en-US" w:eastAsia="zh-CN"/>
        </w:rPr>
      </w:pPr>
      <w:r>
        <w:rPr>
          <w:rFonts w:hint="default" w:ascii="Times New Roman" w:hAnsi="Times New Roman" w:eastAsia="黑体" w:cs="Times New Roman"/>
          <w:b/>
          <w:bCs/>
          <w:color w:val="auto"/>
          <w:sz w:val="52"/>
          <w:szCs w:val="20"/>
          <w:lang w:val="en-US" w:eastAsia="zh-CN"/>
        </w:rPr>
        <w:t>高直链抗性淀粉面粉</w:t>
      </w:r>
    </w:p>
    <w:p w14:paraId="12E2C240">
      <w:pPr>
        <w:spacing w:line="1000" w:lineRule="exact"/>
        <w:jc w:val="center"/>
        <w:rPr>
          <w:rFonts w:hint="default" w:ascii="Times New Roman" w:hAnsi="Times New Roman" w:eastAsia="黑体" w:cs="Times New Roman"/>
          <w:b/>
          <w:bCs/>
          <w:color w:val="auto"/>
          <w:sz w:val="28"/>
          <w:szCs w:val="20"/>
        </w:rPr>
      </w:pPr>
      <w:r>
        <w:rPr>
          <w:rFonts w:hint="default" w:ascii="Times New Roman" w:hAnsi="Times New Roman" w:eastAsia="黑体" w:cs="Times New Roman"/>
          <w:b/>
          <w:bCs/>
          <w:color w:val="auto"/>
          <w:sz w:val="28"/>
          <w:szCs w:val="20"/>
        </w:rPr>
        <w:t>High-amylose resistant starch flour</w:t>
      </w:r>
    </w:p>
    <w:p w14:paraId="267AA5BF">
      <w:pPr>
        <w:spacing w:line="1000" w:lineRule="exact"/>
        <w:jc w:val="center"/>
        <w:rPr>
          <w:rFonts w:hint="default" w:ascii="Times New Roman" w:hAnsi="Times New Roman" w:eastAsia="楷体_GB2312" w:cs="Times New Roman"/>
          <w:b/>
          <w:snapToGrid w:val="0"/>
          <w:color w:val="auto"/>
          <w:kern w:val="0"/>
          <w:sz w:val="30"/>
          <w:szCs w:val="30"/>
        </w:rPr>
      </w:pPr>
      <w:r>
        <w:rPr>
          <w:rFonts w:hint="default" w:ascii="Times New Roman" w:hAnsi="Times New Roman" w:eastAsia="楷体_GB2312" w:cs="Times New Roman"/>
          <w:b/>
          <w:snapToGrid w:val="0"/>
          <w:color w:val="auto"/>
          <w:kern w:val="0"/>
          <w:sz w:val="30"/>
          <w:szCs w:val="30"/>
        </w:rPr>
        <w:t>（征求意见稿）</w:t>
      </w:r>
    </w:p>
    <w:p w14:paraId="4A355E03">
      <w:pPr>
        <w:spacing w:line="800" w:lineRule="exact"/>
        <w:ind w:firstLine="1040"/>
        <w:rPr>
          <w:rFonts w:hint="default" w:ascii="Times New Roman" w:hAnsi="Times New Roman" w:cs="Times New Roman"/>
          <w:color w:val="auto"/>
          <w:sz w:val="52"/>
        </w:rPr>
      </w:pPr>
    </w:p>
    <w:p w14:paraId="7C6479D2">
      <w:pPr>
        <w:spacing w:line="400" w:lineRule="exact"/>
        <w:ind w:firstLine="1040"/>
        <w:rPr>
          <w:rFonts w:hint="default" w:ascii="Times New Roman" w:hAnsi="Times New Roman" w:cs="Times New Roman"/>
          <w:color w:val="auto"/>
          <w:sz w:val="52"/>
        </w:rPr>
      </w:pPr>
    </w:p>
    <w:p w14:paraId="35A25A3C">
      <w:pPr>
        <w:spacing w:line="400" w:lineRule="exact"/>
        <w:ind w:firstLine="1040"/>
        <w:rPr>
          <w:rFonts w:hint="default" w:ascii="Times New Roman" w:hAnsi="Times New Roman" w:cs="Times New Roman"/>
          <w:color w:val="auto"/>
          <w:sz w:val="52"/>
        </w:rPr>
      </w:pPr>
    </w:p>
    <w:p w14:paraId="306C8DD5">
      <w:pPr>
        <w:spacing w:line="400" w:lineRule="exact"/>
        <w:ind w:firstLine="1040"/>
        <w:rPr>
          <w:rFonts w:hint="default" w:ascii="Times New Roman" w:hAnsi="Times New Roman" w:cs="Times New Roman"/>
          <w:color w:val="auto"/>
          <w:sz w:val="52"/>
        </w:rPr>
      </w:pPr>
    </w:p>
    <w:p w14:paraId="4F89FCA5">
      <w:pPr>
        <w:spacing w:line="400" w:lineRule="exact"/>
        <w:rPr>
          <w:rFonts w:hint="default" w:ascii="Times New Roman" w:hAnsi="Times New Roman" w:cs="Times New Roman"/>
          <w:color w:val="auto"/>
        </w:rPr>
      </w:pPr>
    </w:p>
    <w:p w14:paraId="7BAE1EBA">
      <w:pPr>
        <w:spacing w:line="400" w:lineRule="exact"/>
        <w:ind w:firstLine="420"/>
        <w:rPr>
          <w:rFonts w:hint="default" w:ascii="Times New Roman" w:hAnsi="Times New Roman" w:cs="Times New Roman"/>
          <w:color w:val="auto"/>
        </w:rPr>
      </w:pPr>
    </w:p>
    <w:p w14:paraId="61DDCF23">
      <w:pPr>
        <w:spacing w:line="280" w:lineRule="exact"/>
        <w:ind w:firstLine="562" w:firstLineChars="200"/>
        <w:rPr>
          <w:rFonts w:hint="default" w:ascii="Times New Roman" w:hAnsi="Times New Roman" w:eastAsia="黑体" w:cs="Times New Roman"/>
          <w:b/>
          <w:bCs/>
          <w:color w:val="auto"/>
          <w:sz w:val="28"/>
          <w:szCs w:val="20"/>
        </w:rPr>
      </w:pPr>
      <w:r>
        <w:rPr>
          <w:rFonts w:hint="default" w:ascii="Times New Roman" w:hAnsi="Times New Roman" w:eastAsia="黑体" w:cs="Times New Roman"/>
          <w:b/>
          <w:bCs/>
          <w:color w:val="auto"/>
          <w:sz w:val="28"/>
          <w:szCs w:val="20"/>
        </w:rPr>
        <w:t>20XX</w:t>
      </w:r>
      <w:r>
        <w:rPr>
          <w:rFonts w:hint="default" w:ascii="Times New Roman" w:hAnsi="Times New Roman" w:eastAsia="黑体" w:cs="Times New Roman"/>
          <w:b/>
          <w:bCs/>
          <w:color w:val="auto"/>
          <w:sz w:val="28"/>
          <w:szCs w:val="20"/>
        </w:rPr>
        <w:t>-</w:t>
      </w:r>
      <w:r>
        <w:rPr>
          <w:rFonts w:hint="default" w:ascii="Times New Roman" w:hAnsi="Times New Roman" w:eastAsia="黑体" w:cs="Times New Roman"/>
          <w:b/>
          <w:bCs/>
          <w:color w:val="auto"/>
          <w:sz w:val="28"/>
          <w:szCs w:val="20"/>
        </w:rPr>
        <w:t>XX</w:t>
      </w:r>
      <w:r>
        <w:rPr>
          <w:rFonts w:hint="default" w:ascii="Times New Roman" w:hAnsi="Times New Roman" w:eastAsia="黑体" w:cs="Times New Roman"/>
          <w:b/>
          <w:bCs/>
          <w:color w:val="auto"/>
          <w:sz w:val="28"/>
          <w:szCs w:val="20"/>
        </w:rPr>
        <w:t>-</w:t>
      </w:r>
      <w:r>
        <w:rPr>
          <w:rFonts w:hint="default" w:ascii="Times New Roman" w:hAnsi="Times New Roman" w:eastAsia="黑体" w:cs="Times New Roman"/>
          <w:b/>
          <w:bCs/>
          <w:color w:val="auto"/>
          <w:sz w:val="28"/>
          <w:szCs w:val="20"/>
        </w:rPr>
        <w:t>XX</w:t>
      </w:r>
      <w:r>
        <w:rPr>
          <w:rFonts w:hint="default" w:ascii="Times New Roman" w:hAnsi="Times New Roman" w:eastAsia="黑体" w:cs="Times New Roman"/>
          <w:b/>
          <w:bCs/>
          <w:color w:val="auto"/>
          <w:sz w:val="18"/>
          <w:szCs w:val="20"/>
        </w:rPr>
        <w:t xml:space="preserve"> </w:t>
      </w:r>
      <w:r>
        <w:rPr>
          <w:rFonts w:hint="default" w:ascii="Times New Roman" w:hAnsi="Times New Roman" w:eastAsia="黑体" w:cs="Times New Roman"/>
          <w:b/>
          <w:bCs/>
          <w:color w:val="auto"/>
          <w:sz w:val="28"/>
          <w:szCs w:val="20"/>
        </w:rPr>
        <w:t xml:space="preserve">发布                             </w:t>
      </w:r>
      <w:r>
        <w:rPr>
          <w:rFonts w:hint="default" w:ascii="Times New Roman" w:hAnsi="Times New Roman" w:eastAsia="黑体" w:cs="Times New Roman"/>
          <w:b/>
          <w:bCs/>
          <w:color w:val="auto"/>
          <w:sz w:val="28"/>
          <w:szCs w:val="20"/>
        </w:rPr>
        <w:t>20XX</w:t>
      </w:r>
      <w:r>
        <w:rPr>
          <w:rFonts w:hint="default" w:ascii="Times New Roman" w:hAnsi="Times New Roman" w:eastAsia="黑体" w:cs="Times New Roman"/>
          <w:b/>
          <w:bCs/>
          <w:color w:val="auto"/>
          <w:sz w:val="28"/>
          <w:szCs w:val="20"/>
        </w:rPr>
        <w:t>-</w:t>
      </w:r>
      <w:r>
        <w:rPr>
          <w:rFonts w:hint="default" w:ascii="Times New Roman" w:hAnsi="Times New Roman" w:eastAsia="黑体" w:cs="Times New Roman"/>
          <w:b/>
          <w:bCs/>
          <w:color w:val="auto"/>
          <w:sz w:val="28"/>
          <w:szCs w:val="20"/>
        </w:rPr>
        <w:t>XX</w:t>
      </w:r>
      <w:r>
        <w:rPr>
          <w:rFonts w:hint="default" w:ascii="Times New Roman" w:hAnsi="Times New Roman" w:eastAsia="黑体" w:cs="Times New Roman"/>
          <w:b/>
          <w:bCs/>
          <w:color w:val="auto"/>
          <w:sz w:val="28"/>
          <w:szCs w:val="20"/>
        </w:rPr>
        <w:t>-</w:t>
      </w:r>
      <w:r>
        <w:rPr>
          <w:rFonts w:hint="default" w:ascii="Times New Roman" w:hAnsi="Times New Roman" w:eastAsia="黑体" w:cs="Times New Roman"/>
          <w:b/>
          <w:bCs/>
          <w:color w:val="auto"/>
          <w:sz w:val="28"/>
          <w:szCs w:val="20"/>
        </w:rPr>
        <w:t>XX</w:t>
      </w:r>
      <w:r>
        <w:rPr>
          <w:rFonts w:hint="default" w:ascii="Times New Roman" w:hAnsi="Times New Roman" w:eastAsia="黑体" w:cs="Times New Roman"/>
          <w:b/>
          <w:bCs/>
          <w:color w:val="auto"/>
          <w:sz w:val="28"/>
          <w:szCs w:val="20"/>
        </w:rPr>
        <w:t>实施</w:t>
      </w:r>
    </w:p>
    <w:p w14:paraId="15605E70">
      <w:pPr>
        <w:spacing w:line="280" w:lineRule="exact"/>
        <w:ind w:firstLine="400"/>
        <w:rPr>
          <w:rFonts w:hint="default" w:ascii="Times New Roman" w:hAnsi="Times New Roman" w:eastAsia="黑体" w:cs="Times New Roman"/>
          <w:color w:val="auto"/>
          <w:sz w:val="28"/>
          <w:szCs w:val="20"/>
        </w:rPr>
      </w:pPr>
      <w:r>
        <w:rPr>
          <w:rFonts w:hint="default" w:ascii="Times New Roman" w:hAnsi="Times New Roman" w:eastAsia="黑体" w:cs="Times New Roman"/>
          <w:color w:val="auto"/>
          <w:sz w:val="20"/>
          <w:szCs w:val="20"/>
        </w:rPr>
        <mc:AlternateContent>
          <mc:Choice Requires="wps">
            <w:drawing>
              <wp:anchor distT="0" distB="0" distL="114300" distR="114300" simplePos="0" relativeHeight="251661312" behindDoc="0" locked="0" layoutInCell="1" allowOverlap="1">
                <wp:simplePos x="0" y="0"/>
                <wp:positionH relativeFrom="column">
                  <wp:posOffset>211455</wp:posOffset>
                </wp:positionH>
                <wp:positionV relativeFrom="paragraph">
                  <wp:posOffset>61595</wp:posOffset>
                </wp:positionV>
                <wp:extent cx="5457825" cy="0"/>
                <wp:effectExtent l="0" t="4445" r="0" b="5080"/>
                <wp:wrapNone/>
                <wp:docPr id="3" name="Line 5"/>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16.65pt;margin-top:4.85pt;height:0pt;width:429.75pt;z-index:251661312;mso-width-relative:page;mso-height-relative:page;" filled="f" stroked="t" coordsize="21600,21600" o:gfxdata="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Q/mH7UAAAABgEAAA8AAAAAAAAAAQAgAAAAIgAAAGRycy9kb3ducmV2&#10;LnhtbFBLAQIUABQAAAAIAIdO4kALaRebxwEAAJ8DAAAOAAAAAAAAAAEAIAAAACMBAABkcnMvZTJv&#10;RG9jLnhtbFBLBQYAAAAABgAGAFkBAABcBQAAAAA=&#10;">
                <v:fill on="f" focussize="0,0"/>
                <v:stroke color="#000000" joinstyle="round"/>
                <v:imagedata o:title=""/>
                <o:lock v:ext="edit" aspectratio="f"/>
              </v:line>
            </w:pict>
          </mc:Fallback>
        </mc:AlternateContent>
      </w:r>
    </w:p>
    <w:p w14:paraId="2D13B7AB">
      <w:pPr>
        <w:ind w:firstLine="3002" w:firstLineChars="1071"/>
        <w:textAlignment w:val="center"/>
        <w:rPr>
          <w:rFonts w:hint="default" w:ascii="Times New Roman" w:hAnsi="Times New Roman" w:eastAsia="黑体" w:cs="Times New Roman"/>
          <w:color w:val="auto"/>
          <w:sz w:val="28"/>
          <w:szCs w:val="28"/>
        </w:rPr>
      </w:pPr>
      <w:r>
        <w:rPr>
          <w:rFonts w:hint="default" w:ascii="Times New Roman" w:hAnsi="Times New Roman" w:eastAsia="华文中宋" w:cs="Times New Roman"/>
          <w:b/>
          <w:bCs/>
          <w:color w:val="auto"/>
          <w:sz w:val="28"/>
          <w:szCs w:val="20"/>
        </w:rPr>
        <w:t xml:space="preserve">中国粮油学会  </w:t>
      </w:r>
      <w:r>
        <w:rPr>
          <w:rFonts w:hint="default" w:ascii="Times New Roman" w:hAnsi="Times New Roman" w:eastAsia="黑体" w:cs="Times New Roman"/>
          <w:color w:val="auto"/>
          <w:sz w:val="28"/>
          <w:szCs w:val="28"/>
        </w:rPr>
        <w:t>发布</w:t>
      </w:r>
      <w:bookmarkEnd w:id="3"/>
      <w:bookmarkEnd w:id="4"/>
    </w:p>
    <w:p w14:paraId="6879F1D0">
      <w:pPr>
        <w:pStyle w:val="122"/>
        <w:spacing w:before="851" w:after="680"/>
        <w:rPr>
          <w:rFonts w:hint="default" w:ascii="Times New Roman" w:hAnsi="Times New Roman" w:cs="Times New Roman"/>
          <w:color w:val="auto"/>
        </w:rPr>
      </w:pPr>
      <w:bookmarkStart w:id="5" w:name="_Toc110269144"/>
      <w:bookmarkStart w:id="6" w:name="_Toc381782041"/>
      <w:r>
        <w:rPr>
          <w:rFonts w:hint="default" w:ascii="Times New Roman" w:hAnsi="Times New Roman" w:cs="Times New Roman"/>
          <w:color w:val="auto"/>
        </w:rPr>
        <w:t>前</w:t>
      </w:r>
      <w:bookmarkStart w:id="7" w:name="BKQY"/>
      <w:r>
        <w:rPr>
          <w:rFonts w:hint="default" w:ascii="Times New Roman" w:hAnsi="Times New Roman" w:cs="Times New Roman"/>
          <w:color w:val="auto"/>
        </w:rPr>
        <w:t xml:space="preserve">  </w:t>
      </w:r>
      <w:r>
        <w:rPr>
          <w:rFonts w:hint="default" w:ascii="Times New Roman" w:hAnsi="Times New Roman" w:cs="Times New Roman"/>
          <w:color w:val="auto"/>
        </w:rPr>
        <w:t> 言</w:t>
      </w:r>
      <w:bookmarkEnd w:id="5"/>
      <w:bookmarkEnd w:id="7"/>
    </w:p>
    <w:p w14:paraId="293E9879">
      <w:pPr>
        <w:pStyle w:val="29"/>
        <w:rPr>
          <w:rFonts w:hint="default" w:ascii="Times New Roman" w:hAnsi="Times New Roman" w:cs="Times New Roman"/>
          <w:color w:val="auto"/>
        </w:rPr>
      </w:pPr>
      <w:r>
        <w:rPr>
          <w:rFonts w:hint="default" w:ascii="Times New Roman" w:hAnsi="Times New Roman" w:cs="Times New Roman"/>
          <w:color w:val="auto"/>
        </w:rPr>
        <w:t>本文件按照GB/T</w:t>
      </w:r>
      <w:r>
        <w:rPr>
          <w:rFonts w:hint="default" w:ascii="Times New Roman" w:hAnsi="Times New Roman" w:cs="Times New Roman"/>
          <w:color w:val="auto"/>
        </w:rPr>
        <w:t xml:space="preserve"> </w:t>
      </w:r>
      <w:r>
        <w:rPr>
          <w:rFonts w:hint="default" w:ascii="Times New Roman" w:hAnsi="Times New Roman" w:cs="Times New Roman"/>
          <w:color w:val="auto"/>
        </w:rPr>
        <w:t>1.1—2020《标准化工作导则</w:t>
      </w:r>
      <w:r>
        <w:rPr>
          <w:rFonts w:hint="default" w:ascii="Times New Roman" w:hAnsi="Times New Roman" w:cs="Times New Roman"/>
          <w:color w:val="auto"/>
        </w:rPr>
        <w:t xml:space="preserve">  </w:t>
      </w:r>
      <w:r>
        <w:rPr>
          <w:rFonts w:hint="default" w:ascii="Times New Roman" w:hAnsi="Times New Roman" w:cs="Times New Roman"/>
          <w:color w:val="auto"/>
        </w:rPr>
        <w:t>第1部分：标准化文件的结构和起草规则》的规定起草。</w:t>
      </w:r>
    </w:p>
    <w:p w14:paraId="616C209D">
      <w:pPr>
        <w:pStyle w:val="29"/>
        <w:rPr>
          <w:rFonts w:hint="default" w:ascii="Times New Roman" w:hAnsi="Times New Roman" w:cs="Times New Roman"/>
          <w:color w:val="auto"/>
        </w:rPr>
      </w:pPr>
      <w:r>
        <w:rPr>
          <w:rFonts w:hint="default" w:ascii="Times New Roman" w:hAnsi="Times New Roman" w:cs="Times New Roman"/>
          <w:color w:val="auto"/>
        </w:rPr>
        <w:t>请注意本文件的某些内容可能涉及专利。本文件的发布机构不承担识别专利的责任。</w:t>
      </w:r>
    </w:p>
    <w:p w14:paraId="0C2C0BE4">
      <w:pPr>
        <w:pStyle w:val="29"/>
        <w:rPr>
          <w:rFonts w:hint="default" w:ascii="Times New Roman" w:hAnsi="Times New Roman" w:cs="Times New Roman"/>
          <w:color w:val="auto"/>
        </w:rPr>
      </w:pPr>
      <w:r>
        <w:rPr>
          <w:rFonts w:hint="default" w:ascii="Times New Roman" w:hAnsi="Times New Roman" w:cs="Times New Roman"/>
          <w:color w:val="auto"/>
        </w:rPr>
        <w:t>本文件由</w:t>
      </w:r>
      <w:r>
        <w:rPr>
          <w:rFonts w:hint="default" w:ascii="Times New Roman" w:hAnsi="Times New Roman" w:cs="Times New Roman"/>
          <w:color w:val="auto"/>
        </w:rPr>
        <w:t>中国粮油学会提出并归口</w:t>
      </w:r>
      <w:r>
        <w:rPr>
          <w:rFonts w:hint="default" w:ascii="Times New Roman" w:hAnsi="Times New Roman" w:cs="Times New Roman"/>
          <w:color w:val="auto"/>
        </w:rPr>
        <w:t>。</w:t>
      </w:r>
    </w:p>
    <w:p w14:paraId="10D0F00A">
      <w:pPr>
        <w:pStyle w:val="29"/>
        <w:rPr>
          <w:rFonts w:hint="default" w:ascii="Times New Roman" w:hAnsi="Times New Roman" w:cs="Times New Roman"/>
          <w:color w:val="auto"/>
        </w:rPr>
      </w:pPr>
      <w:r>
        <w:rPr>
          <w:rFonts w:hint="default" w:ascii="Times New Roman" w:hAnsi="Times New Roman" w:cs="Times New Roman"/>
          <w:color w:val="auto"/>
        </w:rPr>
        <w:t>本文件起草单位：</w:t>
      </w:r>
      <w:r>
        <w:rPr>
          <w:rFonts w:hint="default" w:ascii="Times New Roman" w:hAnsi="Times New Roman" w:cs="Times New Roman"/>
          <w:color w:val="auto"/>
        </w:rPr>
        <w:t>河南工业大学</w:t>
      </w:r>
      <w:r>
        <w:rPr>
          <w:rFonts w:hint="default" w:ascii="Times New Roman" w:hAnsi="Times New Roman" w:cs="Times New Roman"/>
          <w:color w:val="auto"/>
          <w:lang w:eastAsia="zh-CN"/>
        </w:rPr>
        <w:t>、</w:t>
      </w:r>
      <w:r>
        <w:rPr>
          <w:rFonts w:hint="default" w:ascii="Times New Roman" w:hAnsi="Times New Roman" w:cs="Times New Roman"/>
          <w:color w:val="auto"/>
        </w:rPr>
        <w:t>鹤壁市生态环境监测和安全中心、河南飞天农业开发股份有限公司、上海膳维奇生物科技有限公司、山东华田农业科技有限公司、上海德圣缘生物科技有限公司。</w:t>
      </w:r>
    </w:p>
    <w:p w14:paraId="3A956AAD">
      <w:pPr>
        <w:pStyle w:val="29"/>
        <w:rPr>
          <w:rFonts w:hint="default" w:ascii="Times New Roman" w:hAnsi="Times New Roman" w:eastAsia="宋体" w:cs="Times New Roman"/>
          <w:color w:val="auto"/>
          <w:lang w:val="en-US" w:eastAsia="zh-CN"/>
        </w:rPr>
      </w:pPr>
      <w:r>
        <w:rPr>
          <w:rFonts w:hint="default" w:ascii="Times New Roman" w:hAnsi="Times New Roman" w:cs="Times New Roman"/>
          <w:color w:val="auto"/>
        </w:rPr>
        <w:t>本文件主要起草人：</w:t>
      </w:r>
      <w:r>
        <w:rPr>
          <w:rFonts w:hint="default" w:ascii="Times New Roman" w:hAnsi="Times New Roman" w:cs="Times New Roman"/>
          <w:color w:val="auto"/>
        </w:rPr>
        <w:t>柳泽华、蒋洪新、毕敬、赵仁勇、董得平、高素珍、张贤东、田纪春、张昭婉。</w:t>
      </w:r>
      <w:r>
        <w:rPr>
          <w:rFonts w:hint="default" w:ascii="Times New Roman" w:hAnsi="Times New Roman" w:cs="Times New Roman"/>
          <w:color w:val="auto"/>
          <w:lang w:val="en-US" w:eastAsia="zh-CN"/>
        </w:rPr>
        <w:t xml:space="preserve"> </w:t>
      </w:r>
    </w:p>
    <w:p w14:paraId="112A4DC9">
      <w:pPr>
        <w:pStyle w:val="29"/>
        <w:rPr>
          <w:rFonts w:hint="default" w:ascii="Times New Roman" w:hAnsi="Times New Roman" w:cs="Times New Roman"/>
          <w:color w:val="auto"/>
        </w:rPr>
      </w:pPr>
    </w:p>
    <w:p w14:paraId="1EF6D0D1">
      <w:pPr>
        <w:pStyle w:val="29"/>
        <w:rPr>
          <w:rFonts w:hint="default" w:ascii="Times New Roman" w:hAnsi="Times New Roman" w:cs="Times New Roman"/>
          <w:color w:val="auto"/>
        </w:rPr>
      </w:pPr>
    </w:p>
    <w:p w14:paraId="7DB5AF9F">
      <w:pPr>
        <w:pStyle w:val="29"/>
        <w:tabs>
          <w:tab w:val="center" w:pos="4887"/>
          <w:tab w:val="clear" w:pos="4201"/>
          <w:tab w:val="clear" w:pos="9298"/>
        </w:tabs>
        <w:rPr>
          <w:rFonts w:hint="default" w:ascii="Times New Roman" w:hAnsi="Times New Roman" w:cs="Times New Roman"/>
          <w:color w:val="auto"/>
        </w:rPr>
        <w:sectPr>
          <w:headerReference r:id="rId3" w:type="default"/>
          <w:footerReference r:id="rId4" w:type="default"/>
          <w:footerReference r:id="rId5" w:type="even"/>
          <w:pgSz w:w="11906" w:h="16838"/>
          <w:pgMar w:top="1701" w:right="1531" w:bottom="1531" w:left="1531" w:header="1134" w:footer="680" w:gutter="0"/>
          <w:pgNumType w:start="1"/>
          <w:cols w:space="425" w:num="1"/>
          <w:docGrid w:type="lines" w:linePitch="312" w:charSpace="0"/>
        </w:sectPr>
      </w:pPr>
      <w:r>
        <w:rPr>
          <w:rFonts w:hint="default" w:ascii="Times New Roman" w:hAnsi="Times New Roman" w:cs="Times New Roman"/>
          <w:color w:val="auto"/>
        </w:rPr>
        <w:tab/>
      </w:r>
    </w:p>
    <w:bookmarkEnd w:id="6"/>
    <w:p w14:paraId="3E1F74D4">
      <w:pPr>
        <w:pStyle w:val="60"/>
        <w:spacing w:before="680" w:after="454"/>
        <w:outlineLvl w:val="9"/>
        <w:rPr>
          <w:rFonts w:hint="default" w:ascii="Times New Roman" w:hAnsi="Times New Roman" w:eastAsia="黑体" w:cs="Times New Roman"/>
          <w:color w:val="auto"/>
          <w:lang w:val="en-US" w:eastAsia="zh-CN"/>
        </w:rPr>
      </w:pPr>
      <w:r>
        <w:rPr>
          <w:rFonts w:hint="default" w:ascii="Times New Roman" w:hAnsi="Times New Roman" w:cs="Times New Roman"/>
          <w:color w:val="auto"/>
          <w:lang w:val="en-US" w:eastAsia="zh-CN"/>
        </w:rPr>
        <w:t>高直链抗性淀粉面粉</w:t>
      </w:r>
    </w:p>
    <w:p w14:paraId="57D1AB7A">
      <w:pPr>
        <w:pStyle w:val="55"/>
        <w:spacing w:before="312" w:after="312"/>
        <w:ind w:left="0" w:firstLine="420" w:firstLineChars="200"/>
        <w:rPr>
          <w:rFonts w:hint="default" w:ascii="Times New Roman" w:hAnsi="Times New Roman" w:cs="Times New Roman"/>
          <w:color w:val="auto"/>
        </w:rPr>
      </w:pPr>
      <w:bookmarkStart w:id="8" w:name="_Toc110269145"/>
      <w:bookmarkStart w:id="9" w:name="_Toc467490521"/>
      <w:bookmarkStart w:id="10" w:name="_Toc467490522"/>
      <w:r>
        <w:rPr>
          <w:rFonts w:hint="default" w:ascii="Times New Roman" w:hAnsi="Times New Roman" w:cs="Times New Roman"/>
          <w:color w:val="auto"/>
        </w:rPr>
        <w:t>范围</w:t>
      </w:r>
      <w:bookmarkEnd w:id="8"/>
      <w:bookmarkEnd w:id="9"/>
    </w:p>
    <w:p w14:paraId="7A4E5903">
      <w:pPr>
        <w:ind w:firstLine="420"/>
        <w:rPr>
          <w:rFonts w:hint="default" w:ascii="Times New Roman" w:hAnsi="Times New Roman" w:cs="Times New Roman"/>
          <w:color w:val="auto"/>
          <w:szCs w:val="21"/>
        </w:rPr>
      </w:pPr>
      <w:r>
        <w:rPr>
          <w:rFonts w:hint="default" w:ascii="Times New Roman" w:hAnsi="Times New Roman" w:cs="Times New Roman"/>
          <w:color w:val="auto"/>
          <w:szCs w:val="21"/>
        </w:rPr>
        <w:t>本标准规定了高直链抗性淀粉面粉的术语定义、技术要求、生产加工过程的卫生要求、试验方法、检验规则、标签标志、包装、运输、贮存、产品召回管理和保质期。</w:t>
      </w:r>
    </w:p>
    <w:p w14:paraId="68F62BEF">
      <w:pPr>
        <w:ind w:firstLine="420"/>
        <w:rPr>
          <w:rFonts w:hint="default" w:ascii="Times New Roman" w:hAnsi="Times New Roman" w:cs="Times New Roman"/>
          <w:color w:val="auto"/>
          <w:szCs w:val="21"/>
        </w:rPr>
      </w:pPr>
      <w:r>
        <w:rPr>
          <w:rFonts w:hint="default" w:ascii="Times New Roman" w:hAnsi="Times New Roman" w:cs="Times New Roman"/>
          <w:color w:val="auto"/>
          <w:szCs w:val="21"/>
        </w:rPr>
        <w:t>本标准适用于第3章定义产品的生产、销售、检验。</w:t>
      </w:r>
    </w:p>
    <w:p w14:paraId="4700629D">
      <w:pPr>
        <w:pStyle w:val="55"/>
        <w:spacing w:before="312" w:after="312"/>
        <w:ind w:left="0" w:firstLine="420" w:firstLineChars="200"/>
        <w:rPr>
          <w:rFonts w:hint="default" w:ascii="Times New Roman" w:hAnsi="Times New Roman" w:cs="Times New Roman"/>
          <w:color w:val="auto"/>
        </w:rPr>
      </w:pPr>
      <w:bookmarkStart w:id="11" w:name="_Toc110269146"/>
      <w:r>
        <w:rPr>
          <w:rFonts w:hint="default" w:ascii="Times New Roman" w:hAnsi="Times New Roman" w:cs="Times New Roman"/>
          <w:color w:val="auto"/>
        </w:rPr>
        <w:t>规范性引用文件</w:t>
      </w:r>
      <w:bookmarkEnd w:id="11"/>
    </w:p>
    <w:sdt>
      <w:sdtPr>
        <w:rPr>
          <w:rFonts w:hint="default" w:ascii="Times New Roman" w:hAnsi="Times New Roman" w:cs="Times New Roman"/>
          <w:color w:val="auto"/>
        </w:rPr>
        <w:id w:val="715848253"/>
        <w:placeholder>
          <w:docPart w:val="{b5a392e5-bdbf-4d91-947d-906e2a49dcc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color w:val="auto"/>
        </w:rPr>
      </w:sdtEndPr>
      <w:sdtContent>
        <w:p w14:paraId="74D4055C">
          <w:pPr>
            <w:pStyle w:val="183"/>
            <w:spacing w:line="276" w:lineRule="auto"/>
            <w:ind w:firstLine="420"/>
            <w:rPr>
              <w:rFonts w:hint="default" w:ascii="Times New Roman" w:hAnsi="Times New Roman" w:cs="Times New Roman"/>
              <w:color w:val="auto"/>
            </w:rPr>
          </w:pPr>
          <w:r>
            <w:rPr>
              <w:rFonts w:hint="default" w:ascii="Times New Roman" w:hAnsi="Times New Roman" w:cs="Times New Roman"/>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92EB354">
      <w:pPr>
        <w:pStyle w:val="180"/>
        <w:rPr>
          <w:rFonts w:hint="default" w:ascii="Times New Roman" w:hAnsi="Times New Roman" w:cs="Times New Roman"/>
          <w:color w:val="auto"/>
          <w:kern w:val="0"/>
        </w:rPr>
      </w:pPr>
      <w:r>
        <w:rPr>
          <w:rFonts w:hint="default" w:ascii="Times New Roman" w:hAnsi="Times New Roman" w:cs="Times New Roman"/>
          <w:color w:val="auto"/>
          <w:kern w:val="0"/>
        </w:rPr>
        <w:t>GB/T 1355      小麦粉</w:t>
      </w:r>
    </w:p>
    <w:p w14:paraId="0CB5CE89">
      <w:pPr>
        <w:pStyle w:val="180"/>
        <w:rPr>
          <w:rFonts w:hint="default" w:ascii="Times New Roman" w:hAnsi="Times New Roman" w:cs="Times New Roman"/>
          <w:color w:val="auto"/>
          <w:kern w:val="0"/>
        </w:rPr>
      </w:pPr>
      <w:r>
        <w:rPr>
          <w:rFonts w:hint="default" w:ascii="Times New Roman" w:hAnsi="Times New Roman" w:cs="Times New Roman"/>
          <w:color w:val="auto"/>
          <w:kern w:val="0"/>
        </w:rPr>
        <w:t>GB 31637       食品安全国家标准 食用淀粉</w:t>
      </w:r>
    </w:p>
    <w:p w14:paraId="71B791D0">
      <w:pPr>
        <w:pStyle w:val="180"/>
        <w:rPr>
          <w:rFonts w:hint="default" w:ascii="Times New Roman" w:hAnsi="Times New Roman" w:cs="Times New Roman"/>
          <w:color w:val="auto"/>
          <w:kern w:val="0"/>
        </w:rPr>
      </w:pPr>
      <w:r>
        <w:rPr>
          <w:rFonts w:hint="default" w:ascii="Times New Roman" w:hAnsi="Times New Roman" w:cs="Times New Roman"/>
          <w:color w:val="auto"/>
          <w:kern w:val="0"/>
        </w:rPr>
        <w:t>GB/T 21924     谷朊粉</w:t>
      </w:r>
    </w:p>
    <w:p w14:paraId="59945362">
      <w:pPr>
        <w:pStyle w:val="180"/>
        <w:rPr>
          <w:rFonts w:hint="default" w:ascii="Times New Roman" w:hAnsi="Times New Roman" w:cs="Times New Roman"/>
          <w:color w:val="auto"/>
          <w:kern w:val="0"/>
        </w:rPr>
      </w:pPr>
      <w:r>
        <w:rPr>
          <w:rFonts w:hint="default" w:ascii="Times New Roman" w:hAnsi="Times New Roman" w:cs="Times New Roman"/>
          <w:color w:val="auto"/>
          <w:kern w:val="0"/>
        </w:rPr>
        <w:t>GB 2715        食品安全国家标准 粮食</w:t>
      </w:r>
    </w:p>
    <w:p w14:paraId="765B8519">
      <w:pPr>
        <w:pStyle w:val="180"/>
        <w:rPr>
          <w:rFonts w:hint="default" w:ascii="Times New Roman" w:hAnsi="Times New Roman" w:cs="Times New Roman"/>
          <w:color w:val="auto"/>
          <w:kern w:val="0"/>
        </w:rPr>
      </w:pPr>
      <w:r>
        <w:rPr>
          <w:rFonts w:hint="default" w:ascii="Times New Roman" w:hAnsi="Times New Roman" w:cs="Times New Roman"/>
          <w:color w:val="auto"/>
          <w:kern w:val="0"/>
        </w:rPr>
        <w:t>GB 2761        食品安全国家标准 食品中真菌毒素限量</w:t>
      </w:r>
    </w:p>
    <w:p w14:paraId="0AD5EC80">
      <w:pPr>
        <w:pStyle w:val="180"/>
        <w:rPr>
          <w:rFonts w:hint="default" w:ascii="Times New Roman" w:hAnsi="Times New Roman" w:cs="Times New Roman"/>
          <w:color w:val="auto"/>
          <w:kern w:val="0"/>
        </w:rPr>
      </w:pPr>
      <w:r>
        <w:rPr>
          <w:rFonts w:hint="default" w:ascii="Times New Roman" w:hAnsi="Times New Roman" w:cs="Times New Roman"/>
          <w:color w:val="auto"/>
          <w:kern w:val="0"/>
        </w:rPr>
        <w:t>GB 2762        食品安全国家标准 食品中污染物限量</w:t>
      </w:r>
    </w:p>
    <w:p w14:paraId="0343D0BF">
      <w:pPr>
        <w:pStyle w:val="180"/>
        <w:rPr>
          <w:rFonts w:hint="default" w:ascii="Times New Roman" w:hAnsi="Times New Roman" w:cs="Times New Roman"/>
          <w:color w:val="auto"/>
          <w:kern w:val="0"/>
        </w:rPr>
      </w:pPr>
      <w:r>
        <w:rPr>
          <w:rFonts w:hint="default" w:ascii="Times New Roman" w:hAnsi="Times New Roman" w:cs="Times New Roman"/>
          <w:color w:val="auto"/>
          <w:kern w:val="0"/>
        </w:rPr>
        <w:t>GB 2763        食品安全国家标准 食品中农药最大残留限量</w:t>
      </w:r>
    </w:p>
    <w:p w14:paraId="21D1EC05">
      <w:pPr>
        <w:pStyle w:val="180"/>
        <w:rPr>
          <w:rFonts w:hint="default" w:ascii="Times New Roman" w:hAnsi="Times New Roman" w:cs="Times New Roman"/>
          <w:color w:val="auto"/>
          <w:kern w:val="0"/>
        </w:rPr>
      </w:pPr>
      <w:r>
        <w:rPr>
          <w:rFonts w:hint="default" w:ascii="Times New Roman" w:hAnsi="Times New Roman" w:cs="Times New Roman"/>
          <w:color w:val="auto"/>
          <w:kern w:val="0"/>
        </w:rPr>
        <w:t>GB 5009.3      食品安全国家标准 食品中水分的测定</w:t>
      </w:r>
    </w:p>
    <w:p w14:paraId="39ED8866">
      <w:pPr>
        <w:pStyle w:val="180"/>
        <w:rPr>
          <w:rFonts w:hint="default" w:ascii="Times New Roman" w:hAnsi="Times New Roman" w:cs="Times New Roman"/>
          <w:color w:val="auto"/>
          <w:kern w:val="0"/>
        </w:rPr>
      </w:pPr>
      <w:r>
        <w:rPr>
          <w:rFonts w:hint="default" w:ascii="Times New Roman" w:hAnsi="Times New Roman" w:cs="Times New Roman"/>
          <w:color w:val="auto"/>
          <w:kern w:val="0"/>
        </w:rPr>
        <w:t>GB 5009.11     食品安全国家标准 食品中总砷及无机砷的测定</w:t>
      </w:r>
    </w:p>
    <w:p w14:paraId="1D8A0D8D">
      <w:pPr>
        <w:pStyle w:val="180"/>
        <w:rPr>
          <w:rFonts w:hint="default" w:ascii="Times New Roman" w:hAnsi="Times New Roman" w:cs="Times New Roman"/>
          <w:color w:val="auto"/>
          <w:kern w:val="0"/>
        </w:rPr>
      </w:pPr>
      <w:r>
        <w:rPr>
          <w:rFonts w:hint="default" w:ascii="Times New Roman" w:hAnsi="Times New Roman" w:cs="Times New Roman"/>
          <w:color w:val="auto"/>
          <w:kern w:val="0"/>
        </w:rPr>
        <w:t>GB 5009.22     食品安全国家标准 食品中黄曲霉毒素B族和G族的测定</w:t>
      </w:r>
    </w:p>
    <w:p w14:paraId="3E8852BE">
      <w:pPr>
        <w:pStyle w:val="180"/>
        <w:rPr>
          <w:rFonts w:hint="default" w:ascii="Times New Roman" w:hAnsi="Times New Roman" w:cs="Times New Roman"/>
          <w:color w:val="auto"/>
          <w:kern w:val="0"/>
        </w:rPr>
      </w:pPr>
      <w:r>
        <w:rPr>
          <w:rFonts w:hint="default" w:ascii="Times New Roman" w:hAnsi="Times New Roman" w:cs="Times New Roman"/>
          <w:color w:val="auto"/>
          <w:kern w:val="0"/>
        </w:rPr>
        <w:t>GB 5749        生活饮用水卫生标准</w:t>
      </w:r>
    </w:p>
    <w:p w14:paraId="4584D7D5">
      <w:pPr>
        <w:pStyle w:val="180"/>
        <w:rPr>
          <w:rFonts w:hint="default" w:ascii="Times New Roman" w:hAnsi="Times New Roman" w:cs="Times New Roman"/>
          <w:color w:val="auto"/>
          <w:kern w:val="0"/>
        </w:rPr>
      </w:pPr>
      <w:r>
        <w:rPr>
          <w:rFonts w:hint="default" w:ascii="Times New Roman" w:hAnsi="Times New Roman" w:cs="Times New Roman"/>
          <w:color w:val="auto"/>
          <w:kern w:val="0"/>
        </w:rPr>
        <w:t>GB/T 6543      运输包装用单瓦楞纸箱和双瓦楞纸箱</w:t>
      </w:r>
    </w:p>
    <w:p w14:paraId="21932B76">
      <w:pPr>
        <w:pStyle w:val="180"/>
        <w:rPr>
          <w:rFonts w:hint="default" w:ascii="Times New Roman" w:hAnsi="Times New Roman" w:cs="Times New Roman"/>
          <w:color w:val="auto"/>
          <w:kern w:val="0"/>
        </w:rPr>
      </w:pPr>
      <w:r>
        <w:rPr>
          <w:rFonts w:hint="default" w:ascii="Times New Roman" w:hAnsi="Times New Roman" w:cs="Times New Roman"/>
          <w:color w:val="auto"/>
          <w:kern w:val="0"/>
        </w:rPr>
        <w:t>GB 7718        食品安全国家标准 预包装食品标签通则</w:t>
      </w:r>
    </w:p>
    <w:p w14:paraId="0E4C1B7F">
      <w:pPr>
        <w:pStyle w:val="180"/>
        <w:rPr>
          <w:rFonts w:hint="default" w:ascii="Times New Roman" w:hAnsi="Times New Roman" w:cs="Times New Roman"/>
          <w:color w:val="auto"/>
          <w:kern w:val="0"/>
        </w:rPr>
      </w:pPr>
      <w:r>
        <w:rPr>
          <w:rFonts w:hint="default" w:ascii="Times New Roman" w:hAnsi="Times New Roman" w:cs="Times New Roman"/>
          <w:color w:val="auto"/>
          <w:kern w:val="0"/>
        </w:rPr>
        <w:t>GB 14881       食品安全国家标准 食品生产通用卫生规范</w:t>
      </w:r>
    </w:p>
    <w:p w14:paraId="285BAF24">
      <w:pPr>
        <w:pStyle w:val="180"/>
        <w:rPr>
          <w:rFonts w:hint="default" w:ascii="Times New Roman" w:hAnsi="Times New Roman" w:cs="Times New Roman"/>
          <w:color w:val="auto"/>
          <w:kern w:val="0"/>
        </w:rPr>
      </w:pPr>
      <w:r>
        <w:rPr>
          <w:rFonts w:hint="default" w:ascii="Times New Roman" w:hAnsi="Times New Roman" w:cs="Times New Roman"/>
          <w:color w:val="auto"/>
          <w:kern w:val="0"/>
        </w:rPr>
        <w:t>GB 23350       限值商品过度包装要求 食品和化妆品</w:t>
      </w:r>
    </w:p>
    <w:p w14:paraId="41E31CBB">
      <w:pPr>
        <w:pStyle w:val="180"/>
        <w:rPr>
          <w:rFonts w:hint="default" w:ascii="Times New Roman" w:hAnsi="Times New Roman" w:cs="Times New Roman"/>
          <w:color w:val="auto"/>
          <w:kern w:val="0"/>
        </w:rPr>
      </w:pPr>
      <w:r>
        <w:rPr>
          <w:rFonts w:hint="default" w:ascii="Times New Roman" w:hAnsi="Times New Roman" w:cs="Times New Roman"/>
          <w:color w:val="auto"/>
          <w:kern w:val="0"/>
        </w:rPr>
        <w:t>GB 28050       食品安全国家标准 预包装食品营养标签通则</w:t>
      </w:r>
    </w:p>
    <w:p w14:paraId="74EAA062">
      <w:pPr>
        <w:pStyle w:val="180"/>
        <w:rPr>
          <w:rFonts w:hint="default" w:ascii="Times New Roman" w:hAnsi="Times New Roman" w:cs="Times New Roman"/>
          <w:color w:val="auto"/>
          <w:kern w:val="0"/>
        </w:rPr>
      </w:pPr>
      <w:r>
        <w:rPr>
          <w:rFonts w:hint="default" w:ascii="Times New Roman" w:hAnsi="Times New Roman" w:cs="Times New Roman"/>
          <w:color w:val="auto"/>
          <w:kern w:val="0"/>
        </w:rPr>
        <w:t>JJF 1070       定量包装商品净含量计量检验规则</w:t>
      </w:r>
    </w:p>
    <w:p w14:paraId="513F4DD8">
      <w:pPr>
        <w:pStyle w:val="180"/>
        <w:rPr>
          <w:rFonts w:hint="default" w:ascii="Times New Roman" w:hAnsi="Times New Roman" w:cs="Times New Roman"/>
          <w:color w:val="auto"/>
          <w:kern w:val="0"/>
        </w:rPr>
      </w:pPr>
      <w:r>
        <w:rPr>
          <w:rFonts w:hint="default" w:ascii="Times New Roman" w:hAnsi="Times New Roman" w:cs="Times New Roman"/>
          <w:color w:val="auto"/>
          <w:kern w:val="0"/>
        </w:rPr>
        <w:t>GB/T 191       包装储运图示标志</w:t>
      </w:r>
    </w:p>
    <w:p w14:paraId="0F056100">
      <w:pPr>
        <w:pStyle w:val="180"/>
        <w:rPr>
          <w:rFonts w:hint="default" w:ascii="Times New Roman" w:hAnsi="Times New Roman" w:cs="Times New Roman"/>
          <w:color w:val="auto"/>
          <w:kern w:val="0"/>
        </w:rPr>
      </w:pPr>
      <w:r>
        <w:rPr>
          <w:rFonts w:hint="default" w:ascii="Times New Roman" w:hAnsi="Times New Roman" w:cs="Times New Roman"/>
          <w:color w:val="auto"/>
          <w:kern w:val="0"/>
        </w:rPr>
        <w:t>原国家质量监督检验疫总局令（2005）第75号《定量包装商品计量监督管理方法》</w:t>
      </w:r>
    </w:p>
    <w:p w14:paraId="243FF3BB">
      <w:pPr>
        <w:pStyle w:val="180"/>
        <w:rPr>
          <w:rFonts w:hint="default" w:ascii="Times New Roman" w:hAnsi="Times New Roman" w:cs="Times New Roman"/>
          <w:color w:val="auto"/>
          <w:kern w:val="0"/>
        </w:rPr>
      </w:pPr>
      <w:r>
        <w:rPr>
          <w:rFonts w:hint="default" w:ascii="Times New Roman" w:hAnsi="Times New Roman" w:cs="Times New Roman"/>
          <w:color w:val="auto"/>
          <w:kern w:val="0"/>
        </w:rPr>
        <w:t>原国家食品药品监督管理总局令第12号《食品召回管理办法》</w:t>
      </w:r>
    </w:p>
    <w:p w14:paraId="04DEA2F2">
      <w:pPr>
        <w:pStyle w:val="180"/>
        <w:rPr>
          <w:rFonts w:hint="default" w:ascii="Times New Roman" w:hAnsi="Times New Roman" w:cs="Times New Roman"/>
          <w:color w:val="auto"/>
          <w:kern w:val="0"/>
        </w:rPr>
      </w:pPr>
      <w:r>
        <w:rPr>
          <w:rFonts w:hint="default" w:ascii="Times New Roman" w:hAnsi="Times New Roman" w:cs="Times New Roman"/>
          <w:color w:val="auto"/>
          <w:kern w:val="0"/>
        </w:rPr>
        <w:t>原国家质量监督检验检疫总局令（2009）第123号《食品标识管理规定》。</w:t>
      </w:r>
    </w:p>
    <w:bookmarkEnd w:id="10"/>
    <w:p w14:paraId="6C1DCF97">
      <w:pPr>
        <w:pStyle w:val="55"/>
        <w:spacing w:before="312" w:after="312"/>
        <w:ind w:left="0" w:firstLine="420" w:firstLineChars="200"/>
        <w:rPr>
          <w:rFonts w:hint="default" w:ascii="Times New Roman" w:hAnsi="Times New Roman" w:cs="Times New Roman"/>
          <w:color w:val="auto"/>
        </w:rPr>
      </w:pPr>
      <w:bookmarkStart w:id="12" w:name="_Toc110254529"/>
      <w:bookmarkEnd w:id="12"/>
      <w:bookmarkStart w:id="13" w:name="_Toc110254235"/>
      <w:bookmarkEnd w:id="13"/>
      <w:bookmarkStart w:id="14" w:name="_Toc110254542"/>
      <w:bookmarkEnd w:id="14"/>
      <w:bookmarkStart w:id="15" w:name="_Toc110254539"/>
      <w:bookmarkEnd w:id="15"/>
      <w:bookmarkStart w:id="16" w:name="_Toc110269147"/>
      <w:bookmarkEnd w:id="16"/>
      <w:bookmarkStart w:id="17" w:name="_Toc110254225"/>
      <w:bookmarkEnd w:id="17"/>
      <w:bookmarkStart w:id="18" w:name="_Toc110254226"/>
      <w:bookmarkEnd w:id="18"/>
      <w:bookmarkStart w:id="19" w:name="_Toc110254230"/>
      <w:bookmarkEnd w:id="19"/>
      <w:bookmarkStart w:id="20" w:name="_Toc110269155"/>
      <w:bookmarkEnd w:id="20"/>
      <w:bookmarkStart w:id="21" w:name="_Toc110254532"/>
      <w:bookmarkEnd w:id="21"/>
      <w:bookmarkStart w:id="22" w:name="_Toc110254537"/>
      <w:bookmarkEnd w:id="22"/>
      <w:bookmarkStart w:id="23" w:name="_Toc110254531"/>
      <w:bookmarkEnd w:id="23"/>
      <w:bookmarkStart w:id="24" w:name="_Toc110269151"/>
      <w:bookmarkEnd w:id="24"/>
      <w:bookmarkStart w:id="25" w:name="_Toc110254231"/>
      <w:bookmarkEnd w:id="25"/>
      <w:bookmarkStart w:id="26" w:name="_Toc110269150"/>
      <w:bookmarkEnd w:id="26"/>
      <w:bookmarkStart w:id="27" w:name="_Toc110269159"/>
      <w:bookmarkEnd w:id="27"/>
      <w:bookmarkStart w:id="28" w:name="_Toc110254221"/>
      <w:bookmarkEnd w:id="28"/>
      <w:bookmarkStart w:id="29" w:name="_Toc110269149"/>
      <w:bookmarkEnd w:id="29"/>
      <w:bookmarkStart w:id="30" w:name="_Toc110254227"/>
      <w:bookmarkEnd w:id="30"/>
      <w:bookmarkStart w:id="31" w:name="_Toc110254535"/>
      <w:bookmarkEnd w:id="31"/>
      <w:bookmarkStart w:id="32" w:name="_Toc110269153"/>
      <w:bookmarkEnd w:id="32"/>
      <w:bookmarkStart w:id="33" w:name="_Toc110254233"/>
      <w:bookmarkEnd w:id="33"/>
      <w:bookmarkStart w:id="34" w:name="_Toc110254536"/>
      <w:bookmarkEnd w:id="34"/>
      <w:bookmarkStart w:id="35" w:name="_Toc110269154"/>
      <w:bookmarkEnd w:id="35"/>
      <w:bookmarkStart w:id="36" w:name="_Toc110269160"/>
      <w:bookmarkEnd w:id="36"/>
      <w:bookmarkStart w:id="37" w:name="_Toc110254533"/>
      <w:bookmarkEnd w:id="37"/>
      <w:bookmarkStart w:id="38" w:name="_Toc110254543"/>
      <w:bookmarkEnd w:id="38"/>
      <w:bookmarkStart w:id="39" w:name="_Toc110254541"/>
      <w:bookmarkEnd w:id="39"/>
      <w:bookmarkStart w:id="40" w:name="_Toc110254228"/>
      <w:bookmarkEnd w:id="40"/>
      <w:bookmarkStart w:id="41" w:name="_Toc110254224"/>
      <w:bookmarkEnd w:id="41"/>
      <w:bookmarkStart w:id="42" w:name="_Toc110269152"/>
      <w:bookmarkEnd w:id="42"/>
      <w:bookmarkStart w:id="43" w:name="_Toc110269156"/>
      <w:bookmarkEnd w:id="43"/>
      <w:bookmarkStart w:id="44" w:name="_Toc110254234"/>
      <w:bookmarkEnd w:id="44"/>
      <w:bookmarkStart w:id="45" w:name="_Toc110269161"/>
      <w:bookmarkEnd w:id="45"/>
      <w:bookmarkStart w:id="46" w:name="_Toc110254223"/>
      <w:bookmarkEnd w:id="46"/>
      <w:bookmarkStart w:id="47" w:name="_Toc110254534"/>
      <w:bookmarkEnd w:id="47"/>
      <w:bookmarkStart w:id="48" w:name="_Toc110254538"/>
      <w:bookmarkEnd w:id="48"/>
      <w:bookmarkStart w:id="49" w:name="_Toc110269157"/>
      <w:bookmarkEnd w:id="49"/>
      <w:bookmarkStart w:id="50" w:name="_Toc110254229"/>
      <w:bookmarkEnd w:id="50"/>
      <w:bookmarkStart w:id="51" w:name="_Toc110269162"/>
      <w:r>
        <w:rPr>
          <w:rFonts w:hint="default" w:ascii="Times New Roman" w:hAnsi="Times New Roman" w:cs="Times New Roman"/>
          <w:color w:val="auto"/>
        </w:rPr>
        <w:t>术语和定义</w:t>
      </w:r>
      <w:bookmarkEnd w:id="51"/>
    </w:p>
    <w:p w14:paraId="4EB1BE1A">
      <w:pPr>
        <w:pStyle w:val="29"/>
        <w:rPr>
          <w:rFonts w:hint="default" w:ascii="Times New Roman" w:hAnsi="Times New Roman" w:cs="Times New Roman"/>
          <w:color w:val="auto"/>
        </w:rPr>
      </w:pPr>
      <w:r>
        <w:rPr>
          <w:rFonts w:hint="default" w:ascii="Times New Roman" w:hAnsi="Times New Roman" w:cs="Times New Roman"/>
          <w:color w:val="auto"/>
        </w:rPr>
        <w:t>下列术语和定义适用于本文件。</w:t>
      </w:r>
    </w:p>
    <w:p w14:paraId="3CE96BA8">
      <w:pPr>
        <w:pStyle w:val="29"/>
        <w:rPr>
          <w:rFonts w:hint="default" w:ascii="Times New Roman" w:hAnsi="Times New Roman" w:cs="Times New Roman"/>
          <w:color w:val="auto"/>
        </w:rPr>
      </w:pPr>
      <w:r>
        <w:rPr>
          <w:rFonts w:hint="default" w:ascii="Times New Roman" w:hAnsi="Times New Roman" w:cs="Times New Roman"/>
          <w:color w:val="auto"/>
        </w:rPr>
        <w:t>3.1 高直链抗性淀粉面粉</w:t>
      </w:r>
    </w:p>
    <w:p w14:paraId="26E5ECD1">
      <w:pPr>
        <w:pStyle w:val="29"/>
        <w:rPr>
          <w:rFonts w:hint="default" w:ascii="Times New Roman" w:hAnsi="Times New Roman" w:cs="Times New Roman"/>
          <w:color w:val="auto"/>
        </w:rPr>
      </w:pPr>
      <w:r>
        <w:rPr>
          <w:rFonts w:hint="default" w:ascii="Times New Roman" w:hAnsi="Times New Roman" w:cs="Times New Roman"/>
          <w:color w:val="auto"/>
        </w:rPr>
        <w:t>以高直链淀粉小麦磨制而成的小麦粉或小麦全粉，添加或不添加高直链玉米淀粉或谷朊粉，混合生产而成的混合面粉，且符合以下关键技术参数的面粉为高直链抗性淀粉面粉。经充分搅拌、包装而成的非即食混合粉，且符合以下关键技术参数的面粉为高直链抗性淀粉面粉。</w:t>
      </w:r>
    </w:p>
    <w:p w14:paraId="7846D6AE">
      <w:pPr>
        <w:pStyle w:val="29"/>
        <w:rPr>
          <w:rFonts w:hint="default" w:ascii="Times New Roman" w:hAnsi="Times New Roman" w:cs="Times New Roman"/>
          <w:color w:val="auto"/>
        </w:rPr>
      </w:pPr>
      <w:r>
        <w:rPr>
          <w:rFonts w:hint="default" w:ascii="Times New Roman" w:hAnsi="Times New Roman" w:cs="Times New Roman"/>
          <w:color w:val="auto"/>
        </w:rPr>
        <w:t>面粉的直链淀粉含量≥35%，用碘比色法GB/T 15683-2008测定直链淀粉含量；</w:t>
      </w:r>
    </w:p>
    <w:p w14:paraId="6D57257A">
      <w:pPr>
        <w:pStyle w:val="29"/>
        <w:rPr>
          <w:rFonts w:hint="default" w:ascii="Times New Roman" w:hAnsi="Times New Roman" w:cs="Times New Roman"/>
          <w:color w:val="auto"/>
        </w:rPr>
      </w:pPr>
      <w:r>
        <w:rPr>
          <w:rFonts w:hint="default" w:ascii="Times New Roman" w:hAnsi="Times New Roman" w:cs="Times New Roman"/>
          <w:color w:val="auto"/>
        </w:rPr>
        <w:t>抗性淀粉含量≥10%，用AOAC2002.02方法测定</w:t>
      </w:r>
      <w:r>
        <w:rPr>
          <w:rFonts w:hint="default" w:ascii="Times New Roman" w:hAnsi="Times New Roman" w:cs="Times New Roman"/>
          <w:color w:val="auto"/>
        </w:rPr>
        <w:t>。</w:t>
      </w:r>
    </w:p>
    <w:p w14:paraId="4A80CB2C">
      <w:pPr>
        <w:pStyle w:val="55"/>
        <w:spacing w:before="312" w:after="312"/>
        <w:ind w:left="0" w:firstLine="420" w:firstLineChars="200"/>
        <w:rPr>
          <w:rFonts w:hint="default" w:ascii="Times New Roman" w:hAnsi="Times New Roman" w:cs="Times New Roman"/>
          <w:color w:val="auto"/>
        </w:rPr>
      </w:pPr>
      <w:r>
        <w:rPr>
          <w:rFonts w:hint="default" w:ascii="Times New Roman" w:hAnsi="Times New Roman" w:cs="Times New Roman"/>
          <w:color w:val="auto"/>
        </w:rPr>
        <w:t>技术要求</w:t>
      </w:r>
    </w:p>
    <w:p w14:paraId="3E0CA2DA">
      <w:pPr>
        <w:keepNext w:val="0"/>
        <w:keepLines w:val="0"/>
        <w:pageBreakBefore w:val="0"/>
        <w:widowControl w:val="0"/>
        <w:tabs>
          <w:tab w:val="left" w:pos="315"/>
        </w:tabs>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rPr>
        <w:t xml:space="preserve">4.1 </w:t>
      </w:r>
      <w:r>
        <w:rPr>
          <w:rFonts w:hint="default" w:ascii="Times New Roman" w:hAnsi="Times New Roman" w:cs="Times New Roman"/>
          <w:b w:val="0"/>
          <w:bCs w:val="0"/>
          <w:color w:val="auto"/>
          <w:lang w:eastAsia="zh-CN"/>
        </w:rPr>
        <w:t>基本</w:t>
      </w:r>
      <w:r>
        <w:rPr>
          <w:rFonts w:hint="default" w:ascii="Times New Roman" w:hAnsi="Times New Roman" w:cs="Times New Roman"/>
          <w:b w:val="0"/>
          <w:bCs w:val="0"/>
          <w:color w:val="auto"/>
        </w:rPr>
        <w:t>要求</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szCs w:val="21"/>
        </w:rPr>
        <w:t>不得添加非食品物质原料；使用的食品原料应符合GB 2761、GB 2762、 GB 2763的规定。</w:t>
      </w:r>
    </w:p>
    <w:p w14:paraId="21F4B19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黑体" w:cs="Times New Roman"/>
          <w:b w:val="0"/>
          <w:bCs w:val="0"/>
          <w:color w:val="auto"/>
          <w:szCs w:val="21"/>
        </w:rPr>
      </w:pPr>
    </w:p>
    <w:p w14:paraId="4D569B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4.2 原辅材料要求</w:t>
      </w:r>
    </w:p>
    <w:p w14:paraId="48C279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4.2.1</w:t>
      </w:r>
      <w:r>
        <w:rPr>
          <w:rFonts w:hint="default" w:ascii="Times New Roman" w:hAnsi="Times New Roman" w:eastAsia="宋体" w:cs="Times New Roman"/>
          <w:b w:val="0"/>
          <w:bCs w:val="0"/>
          <w:color w:val="auto"/>
          <w:szCs w:val="21"/>
        </w:rPr>
        <w:t>生产用水：应符合GB 5749的规定；</w:t>
      </w:r>
    </w:p>
    <w:p w14:paraId="362974B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4.</w:t>
      </w:r>
      <w:r>
        <w:rPr>
          <w:rFonts w:hint="default" w:ascii="Times New Roman" w:hAnsi="Times New Roman" w:eastAsia="宋体" w:cs="Times New Roman"/>
          <w:b w:val="0"/>
          <w:bCs w:val="0"/>
          <w:color w:val="auto"/>
          <w:szCs w:val="21"/>
          <w:lang w:val="en-US" w:eastAsia="zh-CN"/>
        </w:rPr>
        <w:t>2</w:t>
      </w:r>
      <w:r>
        <w:rPr>
          <w:rFonts w:hint="default" w:ascii="Times New Roman" w:hAnsi="Times New Roman" w:eastAsia="宋体" w:cs="Times New Roman"/>
          <w:b w:val="0"/>
          <w:bCs w:val="0"/>
          <w:color w:val="auto"/>
          <w:szCs w:val="21"/>
        </w:rPr>
        <w:t>.2</w:t>
      </w:r>
      <w:r>
        <w:rPr>
          <w:rFonts w:hint="default" w:ascii="Times New Roman" w:hAnsi="Times New Roman" w:eastAsia="宋体" w:cs="Times New Roman"/>
          <w:b w:val="0"/>
          <w:bCs w:val="0"/>
          <w:color w:val="auto"/>
          <w:szCs w:val="21"/>
          <w:lang w:eastAsia="zh-CN"/>
        </w:rPr>
        <w:t>小麦粉</w:t>
      </w:r>
      <w:r>
        <w:rPr>
          <w:rFonts w:hint="default" w:ascii="Times New Roman" w:hAnsi="Times New Roman" w:eastAsia="宋体" w:cs="Times New Roman"/>
          <w:b w:val="0"/>
          <w:bCs w:val="0"/>
          <w:color w:val="auto"/>
          <w:szCs w:val="21"/>
        </w:rPr>
        <w:t>：应符合G</w:t>
      </w:r>
      <w:r>
        <w:rPr>
          <w:rFonts w:hint="default" w:ascii="Times New Roman" w:hAnsi="Times New Roman" w:eastAsia="宋体" w:cs="Times New Roman"/>
          <w:b w:val="0"/>
          <w:bCs w:val="0"/>
          <w:color w:val="auto"/>
          <w:szCs w:val="21"/>
          <w:lang w:val="en-US" w:eastAsia="zh-CN"/>
        </w:rPr>
        <w:t>B/T 1355</w:t>
      </w:r>
      <w:r>
        <w:rPr>
          <w:rFonts w:hint="default" w:ascii="Times New Roman" w:hAnsi="Times New Roman" w:eastAsia="宋体" w:cs="Times New Roman"/>
          <w:b w:val="0"/>
          <w:bCs w:val="0"/>
          <w:color w:val="auto"/>
          <w:szCs w:val="21"/>
        </w:rPr>
        <w:t>的规定；</w:t>
      </w:r>
    </w:p>
    <w:p w14:paraId="2BB771A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4.2.3高直链玉米</w:t>
      </w:r>
      <w:r>
        <w:rPr>
          <w:rFonts w:hint="default" w:ascii="Times New Roman" w:hAnsi="Times New Roman" w:eastAsia="宋体" w:cs="Times New Roman"/>
          <w:b w:val="0"/>
          <w:bCs w:val="0"/>
          <w:color w:val="auto"/>
          <w:szCs w:val="21"/>
          <w:lang w:eastAsia="zh-CN"/>
        </w:rPr>
        <w:t>淀粉：应符合</w:t>
      </w:r>
      <w:r>
        <w:rPr>
          <w:rFonts w:hint="default" w:ascii="Times New Roman" w:hAnsi="Times New Roman" w:eastAsia="宋体" w:cs="Times New Roman"/>
          <w:b w:val="0"/>
          <w:bCs w:val="0"/>
          <w:color w:val="auto"/>
          <w:szCs w:val="21"/>
          <w:lang w:val="en-US" w:eastAsia="zh-CN"/>
        </w:rPr>
        <w:t>GB 31637的规定；</w:t>
      </w:r>
    </w:p>
    <w:p w14:paraId="305C865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4.</w:t>
      </w:r>
      <w:r>
        <w:rPr>
          <w:rFonts w:hint="default" w:ascii="Times New Roman" w:hAnsi="Times New Roman" w:eastAsia="宋体" w:cs="Times New Roman"/>
          <w:b w:val="0"/>
          <w:bCs w:val="0"/>
          <w:color w:val="auto"/>
          <w:szCs w:val="21"/>
          <w:lang w:val="en-US" w:eastAsia="zh-CN"/>
        </w:rPr>
        <w:t>2</w:t>
      </w:r>
      <w:r>
        <w:rPr>
          <w:rFonts w:hint="default" w:ascii="Times New Roman" w:hAnsi="Times New Roman" w:eastAsia="宋体" w:cs="Times New Roman"/>
          <w:b w:val="0"/>
          <w:bCs w:val="0"/>
          <w:color w:val="auto"/>
          <w:szCs w:val="21"/>
        </w:rPr>
        <w:t>.</w:t>
      </w:r>
      <w:r>
        <w:rPr>
          <w:rFonts w:hint="default" w:ascii="Times New Roman" w:hAnsi="Times New Roman" w:eastAsia="宋体" w:cs="Times New Roman"/>
          <w:b w:val="0"/>
          <w:bCs w:val="0"/>
          <w:color w:val="auto"/>
          <w:szCs w:val="21"/>
          <w:lang w:val="en-US" w:eastAsia="zh-CN"/>
        </w:rPr>
        <w:t>4小麦全粉</w:t>
      </w:r>
      <w:r>
        <w:rPr>
          <w:rFonts w:hint="default" w:ascii="Times New Roman" w:hAnsi="Times New Roman" w:eastAsia="宋体" w:cs="Times New Roman"/>
          <w:b w:val="0"/>
          <w:bCs w:val="0"/>
          <w:color w:val="auto"/>
          <w:szCs w:val="21"/>
        </w:rPr>
        <w:t>：应符合GB 271</w:t>
      </w:r>
      <w:r>
        <w:rPr>
          <w:rFonts w:hint="default" w:ascii="Times New Roman" w:hAnsi="Times New Roman" w:eastAsia="宋体" w:cs="Times New Roman"/>
          <w:b w:val="0"/>
          <w:bCs w:val="0"/>
          <w:color w:val="auto"/>
          <w:szCs w:val="21"/>
          <w:lang w:val="en-US" w:eastAsia="zh-CN"/>
        </w:rPr>
        <w:t>5</w:t>
      </w:r>
      <w:r>
        <w:rPr>
          <w:rFonts w:hint="default" w:ascii="Times New Roman" w:hAnsi="Times New Roman" w:eastAsia="宋体" w:cs="Times New Roman"/>
          <w:b w:val="0"/>
          <w:bCs w:val="0"/>
          <w:color w:val="auto"/>
        </w:rPr>
        <w:t>、</w:t>
      </w:r>
      <w:r>
        <w:rPr>
          <w:rFonts w:hint="default" w:ascii="Times New Roman" w:hAnsi="Times New Roman" w:eastAsia="宋体" w:cs="Times New Roman"/>
          <w:b w:val="0"/>
          <w:bCs w:val="0"/>
          <w:color w:val="auto"/>
          <w:szCs w:val="21"/>
          <w:lang w:val="en-US" w:eastAsia="zh-CN"/>
        </w:rPr>
        <w:t>GB 1353</w:t>
      </w:r>
      <w:r>
        <w:rPr>
          <w:rFonts w:hint="default" w:ascii="Times New Roman" w:hAnsi="Times New Roman" w:eastAsia="宋体" w:cs="Times New Roman"/>
          <w:b w:val="0"/>
          <w:bCs w:val="0"/>
          <w:color w:val="auto"/>
          <w:szCs w:val="21"/>
        </w:rPr>
        <w:t>的规定；</w:t>
      </w:r>
    </w:p>
    <w:p w14:paraId="0857738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 xml:space="preserve">4.2.5 </w:t>
      </w:r>
      <w:r>
        <w:rPr>
          <w:rFonts w:hint="default" w:ascii="Times New Roman" w:hAnsi="Times New Roman" w:cs="Times New Roman"/>
          <w:b w:val="0"/>
          <w:bCs w:val="0"/>
          <w:color w:val="auto"/>
          <w:lang w:val="en-US" w:eastAsia="zh-CN"/>
        </w:rPr>
        <w:t>谷朊：应符合GB/T 21924的规定；</w:t>
      </w:r>
    </w:p>
    <w:p w14:paraId="74651E64">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eastAsia="黑体" w:cs="Times New Roman"/>
          <w:b w:val="0"/>
          <w:bCs w:val="0"/>
          <w:color w:val="auto"/>
        </w:rPr>
      </w:pPr>
    </w:p>
    <w:p w14:paraId="7AE7D135">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eastAsia="宋体" w:cs="Times New Roman"/>
          <w:b w:val="0"/>
          <w:bCs w:val="0"/>
          <w:color w:val="auto"/>
        </w:rPr>
      </w:pPr>
      <w:r>
        <w:rPr>
          <w:rFonts w:hint="default" w:ascii="Times New Roman" w:hAnsi="Times New Roman" w:cs="Times New Roman"/>
          <w:b w:val="0"/>
          <w:bCs w:val="0"/>
          <w:color w:val="auto"/>
        </w:rPr>
        <w:t>4.</w:t>
      </w:r>
      <w:r>
        <w:rPr>
          <w:rFonts w:hint="default" w:ascii="Times New Roman" w:hAnsi="Times New Roman" w:cs="Times New Roman"/>
          <w:b w:val="0"/>
          <w:bCs w:val="0"/>
          <w:color w:val="auto"/>
          <w:lang w:val="en-US" w:eastAsia="zh-CN"/>
        </w:rPr>
        <w:t>3</w:t>
      </w:r>
      <w:r>
        <w:rPr>
          <w:rFonts w:hint="default" w:ascii="Times New Roman" w:hAnsi="Times New Roman" w:cs="Times New Roman"/>
          <w:b w:val="0"/>
          <w:bCs w:val="0"/>
          <w:color w:val="auto"/>
        </w:rPr>
        <w:t xml:space="preserve"> 感官要求：感官要求应符合表1的规定。 </w:t>
      </w:r>
    </w:p>
    <w:p w14:paraId="118841AA">
      <w:pPr>
        <w:pStyle w:val="136"/>
        <w:numPr>
          <w:numId w:val="0"/>
        </w:numPr>
        <w:spacing w:before="156" w:beforeLines="50" w:after="156" w:afterLines="50" w:line="260" w:lineRule="exact"/>
        <w:ind w:leftChars="0"/>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表1 感官指标</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4779"/>
        <w:gridCol w:w="2344"/>
      </w:tblGrid>
      <w:tr w14:paraId="06D30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034" w:type="dxa"/>
            <w:tcBorders>
              <w:top w:val="single" w:color="auto" w:sz="12" w:space="0"/>
              <w:bottom w:val="single" w:color="auto" w:sz="12" w:space="0"/>
            </w:tcBorders>
            <w:noWrap w:val="0"/>
            <w:vAlign w:val="top"/>
          </w:tcPr>
          <w:p w14:paraId="0252E86F">
            <w:pPr>
              <w:pStyle w:val="29"/>
              <w:spacing w:line="260" w:lineRule="exact"/>
              <w:ind w:firstLine="0" w:firstLine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rPr>
              <w:t>项  目</w:t>
            </w:r>
          </w:p>
        </w:tc>
        <w:tc>
          <w:tcPr>
            <w:tcW w:w="4779" w:type="dxa"/>
            <w:tcBorders>
              <w:top w:val="single" w:color="auto" w:sz="12" w:space="0"/>
              <w:bottom w:val="single" w:color="auto" w:sz="12" w:space="0"/>
            </w:tcBorders>
            <w:noWrap w:val="0"/>
            <w:vAlign w:val="top"/>
          </w:tcPr>
          <w:p w14:paraId="1E2822D8">
            <w:pPr>
              <w:pStyle w:val="29"/>
              <w:spacing w:line="260" w:lineRule="exact"/>
              <w:ind w:firstLine="0" w:firstLine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rPr>
              <w:t>要求</w:t>
            </w:r>
          </w:p>
        </w:tc>
        <w:tc>
          <w:tcPr>
            <w:tcW w:w="2344" w:type="dxa"/>
            <w:tcBorders>
              <w:top w:val="single" w:color="auto" w:sz="12" w:space="0"/>
              <w:bottom w:val="single" w:color="auto" w:sz="12" w:space="0"/>
            </w:tcBorders>
            <w:noWrap w:val="0"/>
            <w:vAlign w:val="top"/>
          </w:tcPr>
          <w:p w14:paraId="6D0ABD97">
            <w:pPr>
              <w:pStyle w:val="29"/>
              <w:spacing w:line="260" w:lineRule="exact"/>
              <w:ind w:firstLine="0" w:firstLine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rPr>
              <w:t>检验方法</w:t>
            </w:r>
          </w:p>
        </w:tc>
      </w:tr>
      <w:tr w14:paraId="0BCDC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34" w:type="dxa"/>
            <w:tcBorders>
              <w:top w:val="single" w:color="auto" w:sz="12" w:space="0"/>
            </w:tcBorders>
            <w:noWrap w:val="0"/>
            <w:vAlign w:val="top"/>
          </w:tcPr>
          <w:p w14:paraId="6B2AC0AE">
            <w:pPr>
              <w:pStyle w:val="164"/>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色泽</w:t>
            </w:r>
          </w:p>
        </w:tc>
        <w:tc>
          <w:tcPr>
            <w:tcW w:w="4779" w:type="dxa"/>
            <w:tcBorders>
              <w:top w:val="single" w:color="auto" w:sz="12" w:space="0"/>
            </w:tcBorders>
            <w:noWrap w:val="0"/>
            <w:vAlign w:val="top"/>
          </w:tcPr>
          <w:p w14:paraId="6D569766">
            <w:pPr>
              <w:pStyle w:val="164"/>
              <w:ind w:firstLine="0" w:firstLineChars="0"/>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具有该产品应有的正常色泽</w:t>
            </w:r>
          </w:p>
        </w:tc>
        <w:tc>
          <w:tcPr>
            <w:tcW w:w="2344" w:type="dxa"/>
            <w:vMerge w:val="restart"/>
            <w:tcBorders>
              <w:top w:val="single" w:color="auto" w:sz="12" w:space="0"/>
            </w:tcBorders>
            <w:noWrap w:val="0"/>
            <w:vAlign w:val="top"/>
          </w:tcPr>
          <w:p w14:paraId="6D50019B">
            <w:pPr>
              <w:pStyle w:val="29"/>
              <w:spacing w:line="260" w:lineRule="exact"/>
              <w:ind w:firstLine="0" w:firstLineChars="0"/>
              <w:rPr>
                <w:rFonts w:hint="default" w:ascii="Times New Roman" w:hAnsi="Times New Roman" w:eastAsia="宋体" w:cs="Times New Roman"/>
                <w:b w:val="0"/>
                <w:bCs w:val="0"/>
                <w:color w:val="auto"/>
                <w:sz w:val="21"/>
                <w:szCs w:val="21"/>
              </w:rPr>
            </w:pPr>
          </w:p>
          <w:p w14:paraId="67E94F2A">
            <w:pPr>
              <w:pStyle w:val="29"/>
              <w:spacing w:line="260" w:lineRule="exact"/>
              <w:ind w:firstLine="0" w:firstLineChars="0"/>
              <w:rPr>
                <w:rFonts w:hint="default" w:ascii="Times New Roman" w:hAnsi="Times New Roman" w:eastAsia="宋体" w:cs="Times New Roman"/>
                <w:b w:val="0"/>
                <w:bCs w:val="0"/>
                <w:color w:val="auto"/>
                <w:kern w:val="2"/>
                <w:sz w:val="21"/>
                <w:szCs w:val="21"/>
                <w:lang w:eastAsia="zh-CN"/>
              </w:rPr>
            </w:pPr>
            <w:r>
              <w:rPr>
                <w:rFonts w:hint="default" w:ascii="Times New Roman" w:hAnsi="Times New Roman" w:eastAsia="宋体" w:cs="Times New Roman"/>
                <w:b w:val="0"/>
                <w:bCs w:val="0"/>
                <w:color w:val="auto"/>
                <w:sz w:val="21"/>
                <w:szCs w:val="21"/>
              </w:rPr>
              <w:t>取适量被测样品，置于清洁、干燥的白瓷盘中，在自然光线下用肉眼观察其色泽、形态和杂质；闻其气味</w:t>
            </w:r>
            <w:r>
              <w:rPr>
                <w:rFonts w:hint="default" w:ascii="Times New Roman" w:hAnsi="Times New Roman" w:eastAsia="宋体" w:cs="Times New Roman"/>
                <w:b w:val="0"/>
                <w:bCs w:val="0"/>
                <w:color w:val="auto"/>
                <w:sz w:val="21"/>
                <w:szCs w:val="21"/>
                <w:lang w:eastAsia="zh-CN"/>
              </w:rPr>
              <w:t>。</w:t>
            </w:r>
          </w:p>
        </w:tc>
      </w:tr>
      <w:tr w14:paraId="3E006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034" w:type="dxa"/>
            <w:noWrap w:val="0"/>
            <w:vAlign w:val="top"/>
          </w:tcPr>
          <w:p w14:paraId="25C3EE92">
            <w:pPr>
              <w:pStyle w:val="164"/>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组织形态</w:t>
            </w:r>
          </w:p>
        </w:tc>
        <w:tc>
          <w:tcPr>
            <w:tcW w:w="4779" w:type="dxa"/>
            <w:noWrap w:val="0"/>
            <w:vAlign w:val="top"/>
          </w:tcPr>
          <w:p w14:paraId="399608BC">
            <w:pPr>
              <w:pStyle w:val="164"/>
              <w:ind w:firstLine="0" w:firstLineChars="0"/>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粉状或微粒状，无结块</w:t>
            </w:r>
          </w:p>
        </w:tc>
        <w:tc>
          <w:tcPr>
            <w:tcW w:w="2344" w:type="dxa"/>
            <w:vMerge w:val="continue"/>
            <w:noWrap w:val="0"/>
            <w:vAlign w:val="top"/>
          </w:tcPr>
          <w:p w14:paraId="7540BD63">
            <w:pPr>
              <w:spacing w:line="260" w:lineRule="exact"/>
              <w:jc w:val="center"/>
              <w:rPr>
                <w:rFonts w:hint="default" w:ascii="Times New Roman" w:hAnsi="Times New Roman" w:eastAsia="宋体" w:cs="Times New Roman"/>
                <w:b w:val="0"/>
                <w:bCs w:val="0"/>
                <w:color w:val="auto"/>
                <w:sz w:val="21"/>
                <w:szCs w:val="21"/>
              </w:rPr>
            </w:pPr>
          </w:p>
        </w:tc>
      </w:tr>
      <w:tr w14:paraId="5309D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34" w:type="dxa"/>
            <w:noWrap w:val="0"/>
            <w:vAlign w:val="top"/>
          </w:tcPr>
          <w:p w14:paraId="1BA0EEBD">
            <w:pPr>
              <w:pStyle w:val="164"/>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气味</w:t>
            </w:r>
          </w:p>
        </w:tc>
        <w:tc>
          <w:tcPr>
            <w:tcW w:w="4779" w:type="dxa"/>
            <w:noWrap w:val="0"/>
            <w:vAlign w:val="top"/>
          </w:tcPr>
          <w:p w14:paraId="51405C3F">
            <w:pPr>
              <w:pStyle w:val="164"/>
              <w:ind w:firstLine="0" w:firstLineChars="0"/>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具有该产品应有的气味，无异味</w:t>
            </w:r>
          </w:p>
        </w:tc>
        <w:tc>
          <w:tcPr>
            <w:tcW w:w="2344" w:type="dxa"/>
            <w:vMerge w:val="continue"/>
            <w:noWrap w:val="0"/>
            <w:vAlign w:val="top"/>
          </w:tcPr>
          <w:p w14:paraId="06D864EC">
            <w:pPr>
              <w:spacing w:line="260" w:lineRule="exact"/>
              <w:jc w:val="center"/>
              <w:rPr>
                <w:rFonts w:hint="default" w:ascii="Times New Roman" w:hAnsi="Times New Roman" w:eastAsia="宋体" w:cs="Times New Roman"/>
                <w:b w:val="0"/>
                <w:bCs w:val="0"/>
                <w:color w:val="auto"/>
                <w:sz w:val="21"/>
                <w:szCs w:val="21"/>
              </w:rPr>
            </w:pPr>
          </w:p>
        </w:tc>
      </w:tr>
      <w:tr w14:paraId="4C328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034" w:type="dxa"/>
            <w:noWrap w:val="0"/>
            <w:vAlign w:val="top"/>
          </w:tcPr>
          <w:p w14:paraId="0589F7A1">
            <w:pPr>
              <w:pStyle w:val="164"/>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杂质</w:t>
            </w:r>
          </w:p>
        </w:tc>
        <w:tc>
          <w:tcPr>
            <w:tcW w:w="4779" w:type="dxa"/>
            <w:noWrap w:val="0"/>
            <w:vAlign w:val="top"/>
          </w:tcPr>
          <w:p w14:paraId="7B968BFA">
            <w:pPr>
              <w:pStyle w:val="164"/>
              <w:ind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无肉眼可见外来杂质</w:t>
            </w:r>
          </w:p>
        </w:tc>
        <w:tc>
          <w:tcPr>
            <w:tcW w:w="2344" w:type="dxa"/>
            <w:vMerge w:val="continue"/>
            <w:noWrap w:val="0"/>
            <w:vAlign w:val="top"/>
          </w:tcPr>
          <w:p w14:paraId="059EECD2">
            <w:pPr>
              <w:spacing w:line="260" w:lineRule="exact"/>
              <w:jc w:val="center"/>
              <w:rPr>
                <w:rFonts w:hint="default" w:ascii="Times New Roman" w:hAnsi="Times New Roman" w:eastAsia="宋体" w:cs="Times New Roman"/>
                <w:b w:val="0"/>
                <w:bCs w:val="0"/>
                <w:color w:val="auto"/>
                <w:sz w:val="21"/>
                <w:szCs w:val="21"/>
              </w:rPr>
            </w:pPr>
          </w:p>
        </w:tc>
      </w:tr>
    </w:tbl>
    <w:p w14:paraId="49BB7597">
      <w:pPr>
        <w:spacing w:line="260" w:lineRule="exact"/>
        <w:rPr>
          <w:rFonts w:hint="default" w:ascii="Times New Roman" w:hAnsi="Times New Roman" w:cs="Times New Roman"/>
          <w:b w:val="0"/>
          <w:bCs w:val="0"/>
          <w:color w:val="auto"/>
        </w:rPr>
      </w:pPr>
    </w:p>
    <w:p w14:paraId="627E204E">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eastAsia="黑体" w:cs="Times New Roman"/>
          <w:b w:val="0"/>
          <w:bCs w:val="0"/>
          <w:color w:val="auto"/>
        </w:rPr>
      </w:pPr>
      <w:r>
        <w:rPr>
          <w:rFonts w:hint="default" w:ascii="Times New Roman" w:hAnsi="Times New Roman" w:cs="Times New Roman"/>
          <w:b w:val="0"/>
          <w:bCs w:val="0"/>
          <w:color w:val="auto"/>
        </w:rPr>
        <w:t>4.</w:t>
      </w:r>
      <w:r>
        <w:rPr>
          <w:rFonts w:hint="default" w:ascii="Times New Roman" w:hAnsi="Times New Roman" w:cs="Times New Roman"/>
          <w:b w:val="0"/>
          <w:bCs w:val="0"/>
          <w:color w:val="auto"/>
          <w:lang w:val="en-US" w:eastAsia="zh-CN"/>
        </w:rPr>
        <w:t>4</w:t>
      </w:r>
      <w:r>
        <w:rPr>
          <w:rFonts w:hint="default" w:ascii="Times New Roman" w:hAnsi="Times New Roman" w:cs="Times New Roman"/>
          <w:b w:val="0"/>
          <w:bCs w:val="0"/>
          <w:color w:val="auto"/>
        </w:rPr>
        <w:t xml:space="preserve"> 理化指标：理化指标应符合表2的规定。</w:t>
      </w:r>
    </w:p>
    <w:p w14:paraId="5F1423BD">
      <w:pPr>
        <w:pStyle w:val="164"/>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b w:val="0"/>
          <w:bCs w:val="0"/>
          <w:color w:val="auto"/>
        </w:rPr>
      </w:pPr>
    </w:p>
    <w:p w14:paraId="5CFECA09">
      <w:pPr>
        <w:pStyle w:val="164"/>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表2  理化指标</w:t>
      </w:r>
    </w:p>
    <w:tbl>
      <w:tblPr>
        <w:tblStyle w:val="41"/>
        <w:tblpPr w:leftFromText="180" w:rightFromText="180" w:vertAnchor="text" w:horzAnchor="page" w:tblpX="1536" w:tblpY="22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8"/>
        <w:gridCol w:w="4190"/>
        <w:gridCol w:w="1842"/>
      </w:tblGrid>
      <w:tr w14:paraId="16C9C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3228" w:type="dxa"/>
            <w:noWrap w:val="0"/>
            <w:vAlign w:val="top"/>
          </w:tcPr>
          <w:p w14:paraId="669BD9B1">
            <w:pPr>
              <w:pStyle w:val="164"/>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项目</w:t>
            </w:r>
          </w:p>
        </w:tc>
        <w:tc>
          <w:tcPr>
            <w:tcW w:w="4190" w:type="dxa"/>
            <w:noWrap w:val="0"/>
            <w:vAlign w:val="top"/>
          </w:tcPr>
          <w:p w14:paraId="2D8F5095">
            <w:pPr>
              <w:pStyle w:val="164"/>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指标</w:t>
            </w:r>
          </w:p>
        </w:tc>
        <w:tc>
          <w:tcPr>
            <w:tcW w:w="1842" w:type="dxa"/>
            <w:noWrap w:val="0"/>
            <w:vAlign w:val="top"/>
          </w:tcPr>
          <w:p w14:paraId="125DC6B7">
            <w:pPr>
              <w:pStyle w:val="164"/>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试验方法</w:t>
            </w:r>
          </w:p>
        </w:tc>
      </w:tr>
      <w:tr w14:paraId="678F4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228" w:type="dxa"/>
            <w:noWrap w:val="0"/>
            <w:vAlign w:val="top"/>
          </w:tcPr>
          <w:p w14:paraId="1828ADC0">
            <w:pPr>
              <w:pStyle w:val="185"/>
              <w:spacing w:line="240" w:lineRule="auto"/>
              <w:ind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xml:space="preserve">水分，%             </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w:t>
            </w:r>
          </w:p>
        </w:tc>
        <w:tc>
          <w:tcPr>
            <w:tcW w:w="4190" w:type="dxa"/>
            <w:noWrap w:val="0"/>
            <w:vAlign w:val="top"/>
          </w:tcPr>
          <w:p w14:paraId="6465F594">
            <w:pPr>
              <w:pStyle w:val="185"/>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14.5</w:t>
            </w:r>
          </w:p>
        </w:tc>
        <w:tc>
          <w:tcPr>
            <w:tcW w:w="1842" w:type="dxa"/>
            <w:noWrap w:val="0"/>
            <w:vAlign w:val="top"/>
          </w:tcPr>
          <w:p w14:paraId="2AD23121">
            <w:pPr>
              <w:pStyle w:val="185"/>
              <w:spacing w:line="240" w:lineRule="auto"/>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GB 5009.3</w:t>
            </w:r>
          </w:p>
        </w:tc>
      </w:tr>
      <w:tr w14:paraId="5F01A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228" w:type="dxa"/>
            <w:noWrap w:val="0"/>
            <w:vAlign w:val="top"/>
          </w:tcPr>
          <w:p w14:paraId="24B7F1C5">
            <w:pPr>
              <w:pStyle w:val="185"/>
              <w:spacing w:line="240" w:lineRule="auto"/>
              <w:ind w:firstLine="0" w:firstLineChars="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直链淀粉，%               ≥</w:t>
            </w:r>
          </w:p>
        </w:tc>
        <w:tc>
          <w:tcPr>
            <w:tcW w:w="4190" w:type="dxa"/>
            <w:noWrap w:val="0"/>
            <w:vAlign w:val="top"/>
          </w:tcPr>
          <w:p w14:paraId="26BDE490">
            <w:pPr>
              <w:pStyle w:val="185"/>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35</w:t>
            </w:r>
          </w:p>
        </w:tc>
        <w:tc>
          <w:tcPr>
            <w:tcW w:w="1842" w:type="dxa"/>
            <w:noWrap w:val="0"/>
            <w:vAlign w:val="top"/>
          </w:tcPr>
          <w:p w14:paraId="387FC047">
            <w:pPr>
              <w:pStyle w:val="185"/>
              <w:spacing w:line="240" w:lineRule="auto"/>
              <w:ind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i w:val="0"/>
                <w:iCs w:val="0"/>
                <w:caps w:val="0"/>
                <w:color w:val="auto"/>
                <w:spacing w:val="0"/>
                <w:sz w:val="21"/>
                <w:szCs w:val="21"/>
                <w:shd w:val="clear" w:color="auto" w:fill="FFFFFF"/>
              </w:rPr>
              <w:t>GB/T 15683-2008</w:t>
            </w:r>
          </w:p>
        </w:tc>
      </w:tr>
      <w:tr w14:paraId="320C6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228" w:type="dxa"/>
            <w:noWrap w:val="0"/>
            <w:vAlign w:val="top"/>
          </w:tcPr>
          <w:p w14:paraId="0A20F156">
            <w:pPr>
              <w:pStyle w:val="185"/>
              <w:spacing w:line="240" w:lineRule="auto"/>
              <w:ind w:firstLine="0" w:firstLineChars="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抗性淀粉，%               ≥</w:t>
            </w:r>
          </w:p>
        </w:tc>
        <w:tc>
          <w:tcPr>
            <w:tcW w:w="4190" w:type="dxa"/>
            <w:noWrap w:val="0"/>
            <w:vAlign w:val="top"/>
          </w:tcPr>
          <w:p w14:paraId="20F0EE6E">
            <w:pPr>
              <w:pStyle w:val="185"/>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w:t>
            </w:r>
          </w:p>
        </w:tc>
        <w:tc>
          <w:tcPr>
            <w:tcW w:w="1842" w:type="dxa"/>
            <w:noWrap w:val="0"/>
            <w:vAlign w:val="top"/>
          </w:tcPr>
          <w:p w14:paraId="032B69F4">
            <w:pPr>
              <w:pStyle w:val="185"/>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AOAC 2002.02</w:t>
            </w:r>
          </w:p>
        </w:tc>
      </w:tr>
      <w:tr w14:paraId="6BCE5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228" w:type="dxa"/>
            <w:noWrap w:val="0"/>
            <w:vAlign w:val="top"/>
          </w:tcPr>
          <w:p w14:paraId="594B3728">
            <w:pPr>
              <w:pStyle w:val="164"/>
              <w:spacing w:line="240" w:lineRule="auto"/>
              <w:ind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总砷</w:t>
            </w:r>
            <w:r>
              <w:rPr>
                <w:rFonts w:hint="default" w:ascii="Times New Roman" w:hAnsi="Times New Roman" w:eastAsia="宋体" w:cs="Times New Roman"/>
                <w:b w:val="0"/>
                <w:bCs w:val="0"/>
                <w:color w:val="auto"/>
                <w:sz w:val="21"/>
                <w:szCs w:val="21"/>
              </w:rPr>
              <w:t>（以</w:t>
            </w:r>
            <w:r>
              <w:rPr>
                <w:rFonts w:hint="default" w:ascii="Times New Roman" w:hAnsi="Times New Roman" w:eastAsia="宋体" w:cs="Times New Roman"/>
                <w:b w:val="0"/>
                <w:bCs w:val="0"/>
                <w:color w:val="auto"/>
                <w:sz w:val="21"/>
                <w:szCs w:val="21"/>
                <w:lang w:val="en-US" w:eastAsia="zh-CN"/>
              </w:rPr>
              <w:t>As</w:t>
            </w:r>
            <w:r>
              <w:rPr>
                <w:rFonts w:hint="default" w:ascii="Times New Roman" w:hAnsi="Times New Roman" w:eastAsia="宋体" w:cs="Times New Roman"/>
                <w:b w:val="0"/>
                <w:bCs w:val="0"/>
                <w:color w:val="auto"/>
                <w:sz w:val="21"/>
                <w:szCs w:val="21"/>
              </w:rPr>
              <w:t>计），mg/kg    ≤</w:t>
            </w:r>
          </w:p>
        </w:tc>
        <w:tc>
          <w:tcPr>
            <w:tcW w:w="4190" w:type="dxa"/>
            <w:tcBorders>
              <w:right w:val="single" w:color="auto" w:sz="4" w:space="0"/>
            </w:tcBorders>
            <w:noWrap w:val="0"/>
            <w:vAlign w:val="top"/>
          </w:tcPr>
          <w:p w14:paraId="5594DD90">
            <w:pPr>
              <w:pStyle w:val="164"/>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0.</w:t>
            </w:r>
            <w:r>
              <w:rPr>
                <w:rFonts w:hint="default" w:ascii="Times New Roman" w:hAnsi="Times New Roman" w:eastAsia="宋体" w:cs="Times New Roman"/>
                <w:b w:val="0"/>
                <w:bCs w:val="0"/>
                <w:color w:val="auto"/>
                <w:sz w:val="21"/>
                <w:szCs w:val="21"/>
                <w:lang w:val="en-US" w:eastAsia="zh-CN"/>
              </w:rPr>
              <w:t>45</w:t>
            </w:r>
          </w:p>
        </w:tc>
        <w:tc>
          <w:tcPr>
            <w:tcW w:w="1842" w:type="dxa"/>
            <w:tcBorders>
              <w:left w:val="single" w:color="auto" w:sz="4" w:space="0"/>
            </w:tcBorders>
            <w:noWrap w:val="0"/>
            <w:vAlign w:val="top"/>
          </w:tcPr>
          <w:p w14:paraId="5DD1E6A2">
            <w:pPr>
              <w:pStyle w:val="164"/>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GB 5009.</w:t>
            </w:r>
            <w:r>
              <w:rPr>
                <w:rFonts w:hint="default" w:ascii="Times New Roman" w:hAnsi="Times New Roman" w:eastAsia="宋体" w:cs="Times New Roman"/>
                <w:b w:val="0"/>
                <w:bCs w:val="0"/>
                <w:color w:val="auto"/>
                <w:sz w:val="21"/>
                <w:szCs w:val="21"/>
                <w:lang w:val="en-US" w:eastAsia="zh-CN"/>
              </w:rPr>
              <w:t>11</w:t>
            </w:r>
          </w:p>
        </w:tc>
      </w:tr>
      <w:tr w14:paraId="286D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3228" w:type="dxa"/>
            <w:noWrap w:val="0"/>
            <w:vAlign w:val="top"/>
          </w:tcPr>
          <w:p w14:paraId="78DF28CE">
            <w:pPr>
              <w:spacing w:line="280" w:lineRule="exac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eastAsia="zh-CN"/>
              </w:rPr>
              <w:t>黄曲霉毒素</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vertAlign w:val="subscript"/>
                <w:lang w:val="en-US" w:eastAsia="zh-CN"/>
              </w:rPr>
              <w:t>1</w:t>
            </w:r>
            <w:r>
              <w:rPr>
                <w:rFonts w:hint="default" w:ascii="Times New Roman" w:hAnsi="Times New Roman" w:eastAsia="宋体" w:cs="Times New Roman"/>
                <w:b w:val="0"/>
                <w:bCs w:val="0"/>
                <w:color w:val="auto"/>
                <w:sz w:val="21"/>
                <w:szCs w:val="21"/>
                <w:lang w:val="en-US" w:eastAsia="zh-CN"/>
              </w:rPr>
              <w:t xml:space="preserve">,µg/kg        </w:t>
            </w:r>
            <w:r>
              <w:rPr>
                <w:rFonts w:hint="default" w:ascii="Times New Roman" w:hAnsi="Times New Roman" w:eastAsia="宋体" w:cs="Times New Roman"/>
                <w:b w:val="0"/>
                <w:bCs w:val="0"/>
                <w:color w:val="auto"/>
                <w:sz w:val="21"/>
                <w:szCs w:val="21"/>
              </w:rPr>
              <w:t>≤</w:t>
            </w:r>
          </w:p>
        </w:tc>
        <w:tc>
          <w:tcPr>
            <w:tcW w:w="4190" w:type="dxa"/>
            <w:tcBorders>
              <w:bottom w:val="single" w:color="auto" w:sz="4" w:space="0"/>
              <w:right w:val="single" w:color="auto" w:sz="4" w:space="0"/>
            </w:tcBorders>
            <w:noWrap w:val="0"/>
            <w:vAlign w:val="top"/>
          </w:tcPr>
          <w:p w14:paraId="30319B69">
            <w:pPr>
              <w:spacing w:line="280" w:lineRule="exact"/>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1842" w:type="dxa"/>
            <w:tcBorders>
              <w:left w:val="single" w:color="auto" w:sz="4" w:space="0"/>
              <w:bottom w:val="single" w:color="auto" w:sz="4" w:space="0"/>
            </w:tcBorders>
            <w:noWrap w:val="0"/>
            <w:vAlign w:val="top"/>
          </w:tcPr>
          <w:p w14:paraId="53D447AC">
            <w:pPr>
              <w:spacing w:line="280" w:lineRule="exact"/>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GB 5009.22</w:t>
            </w:r>
          </w:p>
        </w:tc>
      </w:tr>
      <w:tr w14:paraId="2C62B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3228" w:type="dxa"/>
            <w:noWrap w:val="0"/>
            <w:vAlign w:val="top"/>
          </w:tcPr>
          <w:p w14:paraId="4E8B26FC">
            <w:pPr>
              <w:spacing w:line="280" w:lineRule="exact"/>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其他污染物限量</w:t>
            </w:r>
          </w:p>
        </w:tc>
        <w:tc>
          <w:tcPr>
            <w:tcW w:w="4190" w:type="dxa"/>
            <w:tcBorders>
              <w:top w:val="single" w:color="auto" w:sz="4" w:space="0"/>
              <w:right w:val="single" w:color="auto" w:sz="4" w:space="0"/>
            </w:tcBorders>
            <w:noWrap w:val="0"/>
            <w:vAlign w:val="top"/>
          </w:tcPr>
          <w:p w14:paraId="11257A4C">
            <w:pPr>
              <w:spacing w:line="280" w:lineRule="exact"/>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应符合GB 2762及相关国家公告的规定</w:t>
            </w:r>
          </w:p>
        </w:tc>
        <w:tc>
          <w:tcPr>
            <w:tcW w:w="1842" w:type="dxa"/>
            <w:vMerge w:val="restart"/>
            <w:tcBorders>
              <w:top w:val="single" w:color="auto" w:sz="4" w:space="0"/>
              <w:left w:val="single" w:color="auto" w:sz="4" w:space="0"/>
            </w:tcBorders>
            <w:noWrap w:val="0"/>
            <w:vAlign w:val="top"/>
          </w:tcPr>
          <w:p w14:paraId="642B0D35">
            <w:pPr>
              <w:spacing w:line="280" w:lineRule="exact"/>
              <w:jc w:val="both"/>
              <w:rPr>
                <w:rFonts w:hint="default" w:ascii="Times New Roman" w:hAnsi="Times New Roman" w:eastAsia="宋体" w:cs="Times New Roman"/>
                <w:b w:val="0"/>
                <w:bCs w:val="0"/>
                <w:color w:val="auto"/>
                <w:sz w:val="21"/>
                <w:szCs w:val="21"/>
                <w:lang w:eastAsia="zh-CN"/>
              </w:rPr>
            </w:pPr>
          </w:p>
          <w:p w14:paraId="53B18535">
            <w:pPr>
              <w:spacing w:line="280" w:lineRule="exact"/>
              <w:jc w:val="both"/>
              <w:rPr>
                <w:rFonts w:hint="default" w:ascii="Times New Roman" w:hAnsi="Times New Roman" w:eastAsia="宋体" w:cs="Times New Roman"/>
                <w:b w:val="0"/>
                <w:bCs w:val="0"/>
                <w:color w:val="auto"/>
                <w:sz w:val="21"/>
                <w:szCs w:val="21"/>
                <w:lang w:eastAsia="zh-CN"/>
              </w:rPr>
            </w:pPr>
          </w:p>
          <w:p w14:paraId="0E5490AE">
            <w:pPr>
              <w:spacing w:line="280" w:lineRule="exact"/>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按相关规定执行</w:t>
            </w:r>
          </w:p>
        </w:tc>
      </w:tr>
      <w:tr w14:paraId="01360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3228" w:type="dxa"/>
            <w:noWrap w:val="0"/>
            <w:vAlign w:val="top"/>
          </w:tcPr>
          <w:p w14:paraId="6F288DB6">
            <w:pPr>
              <w:spacing w:line="280" w:lineRule="exact"/>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其他</w:t>
            </w:r>
            <w:r>
              <w:rPr>
                <w:rFonts w:hint="default" w:ascii="Times New Roman" w:hAnsi="Times New Roman" w:eastAsia="宋体" w:cs="Times New Roman"/>
                <w:b w:val="0"/>
                <w:bCs w:val="0"/>
                <w:color w:val="auto"/>
                <w:sz w:val="21"/>
                <w:szCs w:val="21"/>
                <w:lang w:eastAsia="zh-CN"/>
              </w:rPr>
              <w:t>真菌毒素</w:t>
            </w:r>
            <w:r>
              <w:rPr>
                <w:rFonts w:hint="default" w:ascii="Times New Roman" w:hAnsi="Times New Roman" w:eastAsia="宋体" w:cs="Times New Roman"/>
                <w:b w:val="0"/>
                <w:bCs w:val="0"/>
                <w:color w:val="auto"/>
                <w:sz w:val="21"/>
                <w:szCs w:val="21"/>
              </w:rPr>
              <w:t>限量</w:t>
            </w:r>
          </w:p>
        </w:tc>
        <w:tc>
          <w:tcPr>
            <w:tcW w:w="4190" w:type="dxa"/>
            <w:tcBorders>
              <w:top w:val="single" w:color="auto" w:sz="4" w:space="0"/>
              <w:right w:val="single" w:color="auto" w:sz="4" w:space="0"/>
            </w:tcBorders>
            <w:noWrap w:val="0"/>
            <w:vAlign w:val="top"/>
          </w:tcPr>
          <w:p w14:paraId="79702555">
            <w:pPr>
              <w:spacing w:line="280" w:lineRule="exact"/>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应符合GB 276</w:t>
            </w: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及相关国家公告的规定</w:t>
            </w:r>
          </w:p>
        </w:tc>
        <w:tc>
          <w:tcPr>
            <w:tcW w:w="1842" w:type="dxa"/>
            <w:vMerge w:val="continue"/>
            <w:tcBorders>
              <w:left w:val="single" w:color="auto" w:sz="4" w:space="0"/>
            </w:tcBorders>
            <w:noWrap w:val="0"/>
            <w:vAlign w:val="top"/>
          </w:tcPr>
          <w:p w14:paraId="2BAAA85C">
            <w:pPr>
              <w:spacing w:line="280" w:lineRule="exact"/>
              <w:jc w:val="center"/>
              <w:rPr>
                <w:rFonts w:hint="default" w:ascii="Times New Roman" w:hAnsi="Times New Roman" w:eastAsia="宋体" w:cs="Times New Roman"/>
                <w:b w:val="0"/>
                <w:bCs w:val="0"/>
                <w:color w:val="auto"/>
                <w:sz w:val="21"/>
                <w:szCs w:val="21"/>
                <w:lang w:eastAsia="zh-CN"/>
              </w:rPr>
            </w:pPr>
          </w:p>
        </w:tc>
      </w:tr>
      <w:tr w14:paraId="1105F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3228" w:type="dxa"/>
            <w:noWrap w:val="0"/>
            <w:vAlign w:val="center"/>
          </w:tcPr>
          <w:p w14:paraId="26DD4996">
            <w:pP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农药最大残留限量</w:t>
            </w:r>
          </w:p>
        </w:tc>
        <w:tc>
          <w:tcPr>
            <w:tcW w:w="4190" w:type="dxa"/>
            <w:tcBorders>
              <w:right w:val="single" w:color="auto" w:sz="4" w:space="0"/>
            </w:tcBorders>
            <w:noWrap w:val="0"/>
            <w:vAlign w:val="center"/>
          </w:tcPr>
          <w:p w14:paraId="4C6CAB8E">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应符合GB</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2763及相关国家公告的规定</w:t>
            </w:r>
          </w:p>
        </w:tc>
        <w:tc>
          <w:tcPr>
            <w:tcW w:w="1842" w:type="dxa"/>
            <w:vMerge w:val="continue"/>
            <w:tcBorders>
              <w:left w:val="single" w:color="auto" w:sz="4" w:space="0"/>
            </w:tcBorders>
            <w:noWrap w:val="0"/>
            <w:vAlign w:val="center"/>
          </w:tcPr>
          <w:p w14:paraId="748BD01E">
            <w:pPr>
              <w:jc w:val="center"/>
              <w:rPr>
                <w:rFonts w:hint="default" w:ascii="Times New Roman" w:hAnsi="Times New Roman" w:eastAsia="宋体" w:cs="Times New Roman"/>
                <w:b w:val="0"/>
                <w:bCs w:val="0"/>
                <w:color w:val="auto"/>
                <w:sz w:val="21"/>
                <w:szCs w:val="21"/>
              </w:rPr>
            </w:pPr>
          </w:p>
        </w:tc>
      </w:tr>
      <w:tr w14:paraId="2ADA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9260" w:type="dxa"/>
            <w:gridSpan w:val="3"/>
            <w:noWrap w:val="0"/>
            <w:vAlign w:val="top"/>
          </w:tcPr>
          <w:p w14:paraId="7CA5475A">
            <w:pPr>
              <w:pStyle w:val="29"/>
              <w:ind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备注：</w:t>
            </w:r>
            <w:r>
              <w:rPr>
                <w:rFonts w:hint="default" w:ascii="Times New Roman" w:hAnsi="Times New Roman" w:eastAsia="宋体" w:cs="Times New Roman"/>
                <w:b w:val="0"/>
                <w:bCs w:val="0"/>
                <w:color w:val="auto"/>
                <w:sz w:val="21"/>
                <w:szCs w:val="21"/>
                <w:lang w:val="en-US" w:eastAsia="zh-CN"/>
              </w:rPr>
              <w:t>高直链抗性淀粉面粉的</w:t>
            </w:r>
            <w:r>
              <w:rPr>
                <w:rFonts w:hint="default" w:ascii="Times New Roman" w:hAnsi="Times New Roman" w:eastAsia="宋体" w:cs="Times New Roman"/>
                <w:b w:val="0"/>
                <w:bCs w:val="0"/>
                <w:color w:val="auto"/>
                <w:sz w:val="21"/>
                <w:szCs w:val="21"/>
                <w:lang w:eastAsia="zh-CN"/>
              </w:rPr>
              <w:t>其他</w:t>
            </w:r>
            <w:r>
              <w:rPr>
                <w:rFonts w:hint="default" w:ascii="Times New Roman" w:hAnsi="Times New Roman" w:eastAsia="宋体" w:cs="Times New Roman"/>
                <w:b w:val="0"/>
                <w:bCs w:val="0"/>
                <w:color w:val="auto"/>
                <w:sz w:val="21"/>
                <w:szCs w:val="21"/>
              </w:rPr>
              <w:t>真菌毒素限量、其他污染物限量、农药最大残留限量应分别符合GB 2715、GB 2761、GB 2762、GB 2763对其主要原料的规定。</w:t>
            </w:r>
          </w:p>
        </w:tc>
      </w:tr>
    </w:tbl>
    <w:p w14:paraId="5D99D46D">
      <w:pPr>
        <w:spacing w:line="260" w:lineRule="exact"/>
        <w:rPr>
          <w:rFonts w:hint="default" w:ascii="Times New Roman" w:hAnsi="Times New Roman" w:eastAsia="黑体" w:cs="Times New Roman"/>
          <w:b w:val="0"/>
          <w:bCs w:val="0"/>
          <w:color w:val="auto"/>
        </w:rPr>
      </w:pPr>
    </w:p>
    <w:p w14:paraId="0F197A4A">
      <w:pPr>
        <w:keepNext w:val="0"/>
        <w:keepLines w:val="0"/>
        <w:pageBreakBefore w:val="0"/>
        <w:widowControl w:val="0"/>
        <w:kinsoku/>
        <w:wordWrap/>
        <w:overflowPunct/>
        <w:topLinePunct w:val="0"/>
        <w:autoSpaceDE/>
        <w:autoSpaceDN/>
        <w:bidi w:val="0"/>
        <w:adjustRightInd/>
        <w:snapToGrid/>
        <w:ind w:firstLine="420" w:firstLineChars="200"/>
        <w:textAlignment w:val="auto"/>
        <w:rPr>
          <w:rStyle w:val="175"/>
          <w:rFonts w:hint="default" w:ascii="Times New Roman" w:hAnsi="Times New Roman" w:eastAsia="宋体" w:cs="Times New Roman"/>
          <w:b w:val="0"/>
          <w:bCs w:val="0"/>
          <w:color w:val="auto"/>
          <w:szCs w:val="21"/>
        </w:rPr>
      </w:pPr>
      <w:r>
        <w:rPr>
          <w:rStyle w:val="175"/>
          <w:rFonts w:hint="default" w:ascii="Times New Roman" w:hAnsi="Times New Roman" w:eastAsia="宋体" w:cs="Times New Roman"/>
          <w:b w:val="0"/>
          <w:bCs w:val="0"/>
          <w:color w:val="auto"/>
          <w:szCs w:val="21"/>
        </w:rPr>
        <w:t>4.</w:t>
      </w:r>
      <w:r>
        <w:rPr>
          <w:rStyle w:val="175"/>
          <w:rFonts w:hint="default" w:ascii="Times New Roman" w:hAnsi="Times New Roman" w:eastAsia="宋体" w:cs="Times New Roman"/>
          <w:b w:val="0"/>
          <w:bCs w:val="0"/>
          <w:color w:val="auto"/>
          <w:szCs w:val="21"/>
          <w:lang w:val="en-US"/>
        </w:rPr>
        <w:t>5</w:t>
      </w:r>
      <w:r>
        <w:rPr>
          <w:rStyle w:val="175"/>
          <w:rFonts w:hint="default" w:ascii="Times New Roman" w:hAnsi="Times New Roman" w:eastAsia="宋体" w:cs="Times New Roman"/>
          <w:b w:val="0"/>
          <w:bCs w:val="0"/>
          <w:color w:val="auto"/>
          <w:szCs w:val="21"/>
        </w:rPr>
        <w:t xml:space="preserve"> 净含量</w:t>
      </w:r>
    </w:p>
    <w:p w14:paraId="2310BFF7">
      <w:pPr>
        <w:pStyle w:val="55"/>
        <w:keepNext w:val="0"/>
        <w:keepLines w:val="0"/>
        <w:pageBreakBefore w:val="0"/>
        <w:widowControl/>
        <w:numPr>
          <w:ilvl w:val="1"/>
          <w:numId w:val="0"/>
        </w:numPr>
        <w:kinsoku/>
        <w:wordWrap/>
        <w:overflowPunct/>
        <w:topLinePunct w:val="0"/>
        <w:autoSpaceDE/>
        <w:autoSpaceDN/>
        <w:bidi w:val="0"/>
        <w:adjustRightInd/>
        <w:snapToGrid/>
        <w:spacing w:before="156" w:after="156" w:line="240" w:lineRule="auto"/>
        <w:ind w:firstLine="420" w:firstLineChars="200"/>
        <w:textAlignment w:val="auto"/>
        <w:outlineLvl w:val="1"/>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应符合</w:t>
      </w:r>
      <w:r>
        <w:rPr>
          <w:rFonts w:hint="default" w:ascii="Times New Roman" w:hAnsi="Times New Roman" w:eastAsia="宋体" w:cs="Times New Roman"/>
          <w:b w:val="0"/>
          <w:bCs w:val="0"/>
          <w:color w:val="auto"/>
          <w:szCs w:val="21"/>
          <w:lang w:eastAsia="zh-CN"/>
        </w:rPr>
        <w:t>原</w:t>
      </w:r>
      <w:r>
        <w:rPr>
          <w:rFonts w:hint="default" w:ascii="Times New Roman" w:hAnsi="Times New Roman" w:eastAsia="宋体" w:cs="Times New Roman"/>
          <w:b w:val="0"/>
          <w:bCs w:val="0"/>
          <w:color w:val="auto"/>
          <w:szCs w:val="21"/>
        </w:rPr>
        <w:t>国家质量监督检验检疫总局令（2005）第75号规定《定量包装商品计量监督管理办法》的要求，并按照JJF1070的规定方法测定。</w:t>
      </w:r>
    </w:p>
    <w:p w14:paraId="4525CBE0">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黑体" w:hAnsi="黑体" w:eastAsia="黑体" w:cs="黑体"/>
          <w:b w:val="0"/>
          <w:bCs w:val="0"/>
          <w:color w:val="auto"/>
          <w:lang w:eastAsia="zh-CN"/>
        </w:rPr>
      </w:pPr>
      <w:r>
        <w:rPr>
          <w:rFonts w:hint="eastAsia" w:ascii="黑体" w:hAnsi="黑体" w:eastAsia="黑体" w:cs="黑体"/>
          <w:b w:val="0"/>
          <w:bCs w:val="0"/>
          <w:color w:val="auto"/>
          <w:lang w:val="en-US" w:eastAsia="zh-CN"/>
        </w:rPr>
        <w:t>5</w:t>
      </w:r>
      <w:r>
        <w:rPr>
          <w:rFonts w:hint="eastAsia" w:ascii="黑体" w:hAnsi="黑体" w:eastAsia="黑体" w:cs="黑体"/>
          <w:b w:val="0"/>
          <w:bCs w:val="0"/>
          <w:color w:val="auto"/>
        </w:rPr>
        <w:t xml:space="preserve"> 生产加工过程</w:t>
      </w:r>
      <w:r>
        <w:rPr>
          <w:rFonts w:hint="eastAsia" w:ascii="黑体" w:hAnsi="黑体" w:eastAsia="黑体" w:cs="黑体"/>
          <w:b w:val="0"/>
          <w:bCs w:val="0"/>
          <w:color w:val="auto"/>
          <w:lang w:eastAsia="zh-CN"/>
        </w:rPr>
        <w:t>卫生要求</w:t>
      </w:r>
    </w:p>
    <w:p w14:paraId="529229AD">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lang w:eastAsia="zh-CN"/>
        </w:rPr>
        <w:t>生产加工过程的卫生要求</w:t>
      </w:r>
      <w:r>
        <w:rPr>
          <w:rFonts w:hint="default" w:ascii="Times New Roman" w:hAnsi="Times New Roman" w:eastAsia="宋体" w:cs="Times New Roman"/>
          <w:color w:val="auto"/>
        </w:rPr>
        <w:t>应符合GB14881的规定。</w:t>
      </w:r>
    </w:p>
    <w:p w14:paraId="20BCF3F5">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rPr>
      </w:pPr>
    </w:p>
    <w:p w14:paraId="0923DF7F">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lang w:val="en-US" w:eastAsia="zh-CN"/>
        </w:rPr>
        <w:t>6</w:t>
      </w:r>
      <w:r>
        <w:rPr>
          <w:rFonts w:hint="eastAsia" w:ascii="黑体" w:hAnsi="黑体" w:eastAsia="黑体" w:cs="黑体"/>
          <w:b w:val="0"/>
          <w:bCs w:val="0"/>
          <w:color w:val="auto"/>
          <w:szCs w:val="21"/>
        </w:rPr>
        <w:t xml:space="preserve"> 检验规则</w:t>
      </w:r>
    </w:p>
    <w:p w14:paraId="364BC509">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6</w:t>
      </w:r>
      <w:r>
        <w:rPr>
          <w:rFonts w:hint="default" w:ascii="Times New Roman" w:hAnsi="Times New Roman" w:eastAsia="宋体" w:cs="Times New Roman"/>
          <w:b w:val="0"/>
          <w:bCs w:val="0"/>
          <w:color w:val="auto"/>
          <w:szCs w:val="21"/>
        </w:rPr>
        <w:t>.1 批次的确定和抽样</w:t>
      </w:r>
    </w:p>
    <w:p w14:paraId="016393A7">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rPr>
      </w:pPr>
      <w:r>
        <w:rPr>
          <w:rFonts w:hint="eastAsia" w:cs="Times New Roman"/>
          <w:color w:val="auto"/>
          <w:szCs w:val="21"/>
          <w:lang w:val="en-US" w:eastAsia="zh-CN"/>
        </w:rPr>
        <w:t>6</w:t>
      </w:r>
      <w:r>
        <w:rPr>
          <w:rFonts w:hint="default" w:ascii="Times New Roman" w:hAnsi="Times New Roman" w:eastAsia="宋体" w:cs="Times New Roman"/>
          <w:color w:val="auto"/>
          <w:szCs w:val="21"/>
        </w:rPr>
        <w:t>.1.1</w:t>
      </w:r>
      <w:r>
        <w:rPr>
          <w:rFonts w:hint="default" w:ascii="Times New Roman" w:hAnsi="Times New Roman" w:eastAsia="宋体" w:cs="Times New Roman"/>
          <w:color w:val="auto"/>
        </w:rPr>
        <w:t>批次的确定：同一批投料、同一个班次生产、同一条生产线、同一种规格的产品为一个批次。在企业的成品库内或流通领域随机抽取经验合格的产品。</w:t>
      </w:r>
    </w:p>
    <w:p w14:paraId="28262AE2">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bCs/>
          <w:color w:val="auto"/>
          <w:szCs w:val="21"/>
        </w:rPr>
      </w:pPr>
    </w:p>
    <w:p w14:paraId="0562C2F3">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lang w:eastAsia="zh-CN"/>
        </w:rPr>
      </w:pPr>
      <w:r>
        <w:rPr>
          <w:rFonts w:hint="eastAsia" w:cs="Times New Roman"/>
          <w:bCs/>
          <w:color w:val="auto"/>
          <w:szCs w:val="21"/>
          <w:lang w:val="en-US" w:eastAsia="zh-CN"/>
        </w:rPr>
        <w:t>6</w:t>
      </w:r>
      <w:r>
        <w:rPr>
          <w:rFonts w:hint="default" w:ascii="Times New Roman" w:hAnsi="Times New Roman" w:eastAsia="宋体" w:cs="Times New Roman"/>
          <w:bCs/>
          <w:color w:val="auto"/>
          <w:szCs w:val="21"/>
        </w:rPr>
        <w:t xml:space="preserve">.1.2 </w:t>
      </w:r>
      <w:r>
        <w:rPr>
          <w:rFonts w:hint="default" w:ascii="Times New Roman" w:hAnsi="Times New Roman" w:eastAsia="宋体" w:cs="Times New Roman"/>
          <w:color w:val="auto"/>
        </w:rPr>
        <w:t>抽样：在企业的成品库内或流通领域抽样时应从不同部位随机选取。同批次产品抽样基数不得少于50个独立包装（总质量不得少于50kg）。净含量大于或等于5kg的产品：取5kg样品；净含量小于5kg的产品：取6个独立包装样品（总质量不少于5kg）。所抽取样品</w:t>
      </w:r>
      <w:r>
        <w:rPr>
          <w:rFonts w:hint="default" w:ascii="Times New Roman" w:hAnsi="Times New Roman" w:eastAsia="宋体" w:cs="Times New Roman"/>
          <w:color w:val="auto"/>
          <w:lang w:eastAsia="zh-CN"/>
        </w:rPr>
        <w:t>分成两份，一份检验用，一份备查。</w:t>
      </w:r>
    </w:p>
    <w:p w14:paraId="008974E7">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rPr>
      </w:pPr>
    </w:p>
    <w:p w14:paraId="061DF971">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lang w:val="en-US" w:eastAsia="zh-CN"/>
        </w:rPr>
        <w:t>6</w:t>
      </w:r>
      <w:r>
        <w:rPr>
          <w:rFonts w:hint="default" w:ascii="Times New Roman" w:hAnsi="Times New Roman" w:eastAsia="宋体" w:cs="Times New Roman"/>
          <w:b w:val="0"/>
          <w:bCs w:val="0"/>
          <w:color w:val="auto"/>
        </w:rPr>
        <w:t>.2检验分类：</w:t>
      </w:r>
    </w:p>
    <w:p w14:paraId="1E5F96F1">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产品检验分出厂</w:t>
      </w:r>
      <w:r>
        <w:rPr>
          <w:rFonts w:hint="default" w:ascii="Times New Roman" w:hAnsi="Times New Roman" w:eastAsia="宋体" w:cs="Times New Roman"/>
          <w:color w:val="auto"/>
          <w:szCs w:val="21"/>
        </w:rPr>
        <w:t>（交收）</w:t>
      </w:r>
      <w:r>
        <w:rPr>
          <w:rFonts w:hint="default" w:ascii="Times New Roman" w:hAnsi="Times New Roman" w:eastAsia="宋体" w:cs="Times New Roman"/>
          <w:bCs/>
          <w:color w:val="auto"/>
          <w:szCs w:val="21"/>
        </w:rPr>
        <w:t>检验和型式检验。</w:t>
      </w:r>
    </w:p>
    <w:p w14:paraId="1A2F85F7">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w:t>
      </w:r>
      <w:r>
        <w:rPr>
          <w:rFonts w:hint="default" w:ascii="Times New Roman" w:hAnsi="Times New Roman" w:eastAsia="宋体" w:cs="Times New Roman"/>
          <w:color w:val="auto"/>
        </w:rPr>
        <w:t>.2.1出厂检验</w:t>
      </w:r>
    </w:p>
    <w:p w14:paraId="26D0807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rPr>
      </w:pPr>
      <w:r>
        <w:rPr>
          <w:rFonts w:hint="default" w:ascii="Times New Roman" w:hAnsi="Times New Roman" w:eastAsia="宋体" w:cs="Times New Roman"/>
          <w:color w:val="auto"/>
        </w:rPr>
        <w:t>每批产品须经公司质检部门检验，检验合格签发合格证后方可出厂。出厂检验项目为感官要求、水分、净含量。</w:t>
      </w:r>
    </w:p>
    <w:p w14:paraId="3FA748EE">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rPr>
      </w:pPr>
    </w:p>
    <w:p w14:paraId="597D795B">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w:t>
      </w:r>
      <w:r>
        <w:rPr>
          <w:rFonts w:hint="default" w:ascii="Times New Roman" w:hAnsi="Times New Roman" w:eastAsia="宋体" w:cs="Times New Roman"/>
          <w:color w:val="auto"/>
        </w:rPr>
        <w:t>.2.2型式检验</w:t>
      </w:r>
    </w:p>
    <w:p w14:paraId="25F6E2ED">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型式检验是对产品进行全面考核，即按本标准规定的全面要求进行检验。有下列情形之一者应进行型式检验：</w:t>
      </w:r>
    </w:p>
    <w:p w14:paraId="7330503E">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rPr>
      </w:pPr>
      <w:r>
        <w:rPr>
          <w:rFonts w:hint="default" w:ascii="Times New Roman" w:hAnsi="Times New Roman" w:eastAsia="宋体" w:cs="Times New Roman"/>
          <w:color w:val="auto"/>
          <w:szCs w:val="21"/>
        </w:rPr>
        <w:t>产品正式投入生产时；</w:t>
      </w:r>
    </w:p>
    <w:p w14:paraId="08AAB323">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420" w:firstLineChars="200"/>
        <w:textAlignment w:val="auto"/>
        <w:outlineLvl w:val="9"/>
        <w:rPr>
          <w:rFonts w:hint="default" w:ascii="Times New Roman" w:hAnsi="Times New Roman" w:eastAsia="宋体" w:cs="Times New Roman"/>
          <w:color w:val="auto"/>
        </w:rPr>
      </w:pPr>
      <w:r>
        <w:rPr>
          <w:rFonts w:hint="default" w:ascii="Times New Roman" w:hAnsi="Times New Roman" w:eastAsia="宋体" w:cs="Times New Roman"/>
          <w:color w:val="auto"/>
        </w:rPr>
        <w:t>正常生产后原材料、生产工艺有重大改变，可能影响产品质量指标时；</w:t>
      </w:r>
    </w:p>
    <w:p w14:paraId="67B3F567">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420" w:firstLineChars="200"/>
        <w:textAlignment w:val="auto"/>
        <w:outlineLvl w:val="9"/>
        <w:rPr>
          <w:rFonts w:hint="default" w:ascii="Times New Roman" w:hAnsi="Times New Roman" w:eastAsia="宋体" w:cs="Times New Roman"/>
          <w:color w:val="auto"/>
        </w:rPr>
      </w:pPr>
      <w:r>
        <w:rPr>
          <w:rFonts w:hint="default" w:ascii="Times New Roman" w:hAnsi="Times New Roman" w:eastAsia="宋体" w:cs="Times New Roman"/>
          <w:color w:val="auto"/>
        </w:rPr>
        <w:t>停产六个月以上恢复生产时；</w:t>
      </w:r>
    </w:p>
    <w:p w14:paraId="047347B4">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420" w:firstLineChars="200"/>
        <w:textAlignment w:val="auto"/>
        <w:outlineLvl w:val="9"/>
        <w:rPr>
          <w:rFonts w:hint="default" w:ascii="Times New Roman" w:hAnsi="Times New Roman" w:eastAsia="宋体" w:cs="Times New Roman"/>
          <w:color w:val="auto"/>
        </w:rPr>
      </w:pPr>
      <w:r>
        <w:rPr>
          <w:rFonts w:hint="default" w:ascii="Times New Roman" w:hAnsi="Times New Roman" w:eastAsia="宋体" w:cs="Times New Roman"/>
          <w:color w:val="auto"/>
        </w:rPr>
        <w:t>国家质量监督机构或有关行政主管部门提出进行检验要求。</w:t>
      </w:r>
    </w:p>
    <w:p w14:paraId="304DDC94">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420" w:firstLineChars="200"/>
        <w:textAlignment w:val="auto"/>
        <w:outlineLvl w:val="9"/>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出厂检验结果与上次型式检验有较大差异时。</w:t>
      </w:r>
    </w:p>
    <w:p w14:paraId="39783692">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rPr>
      </w:pPr>
    </w:p>
    <w:p w14:paraId="59F0D606">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lang w:val="en-US" w:eastAsia="zh-CN"/>
        </w:rPr>
        <w:t>6</w:t>
      </w:r>
      <w:r>
        <w:rPr>
          <w:rFonts w:hint="default" w:ascii="Times New Roman" w:hAnsi="Times New Roman" w:eastAsia="宋体" w:cs="Times New Roman"/>
          <w:b w:val="0"/>
          <w:bCs w:val="0"/>
          <w:color w:val="auto"/>
        </w:rPr>
        <w:t>.3判定规则</w:t>
      </w:r>
    </w:p>
    <w:p w14:paraId="20801536">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检验结果全部符合本标准规定要求的，判该批产品合格。感官指标、理化指标，净含量指标有一项不合格的，应在原批产品中加倍抽取样本或对备样复检不合格项，复检仍不合格的则判定该批产品为不合格。</w:t>
      </w:r>
    </w:p>
    <w:p w14:paraId="74FAB8F8">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rPr>
      </w:pPr>
    </w:p>
    <w:p w14:paraId="13B12FDF">
      <w:pPr>
        <w:pStyle w:val="29"/>
        <w:keepNext w:val="0"/>
        <w:keepLines w:val="0"/>
        <w:pageBreakBefore w:val="0"/>
        <w:kinsoku/>
        <w:wordWrap/>
        <w:overflowPunct/>
        <w:topLinePunct w:val="0"/>
        <w:bidi w:val="0"/>
        <w:adjustRightInd/>
        <w:snapToGrid/>
        <w:spacing w:line="240" w:lineRule="auto"/>
        <w:ind w:firstLine="420" w:firstLineChars="200"/>
        <w:textAlignment w:val="auto"/>
        <w:rPr>
          <w:rFonts w:hint="eastAsia" w:ascii="黑体" w:hAnsi="黑体" w:eastAsia="黑体" w:cs="黑体"/>
          <w:b w:val="0"/>
          <w:bCs/>
          <w:color w:val="auto"/>
        </w:rPr>
      </w:pPr>
      <w:r>
        <w:rPr>
          <w:rFonts w:hint="eastAsia" w:ascii="黑体" w:hAnsi="黑体" w:eastAsia="黑体" w:cs="黑体"/>
          <w:b w:val="0"/>
          <w:bCs/>
          <w:color w:val="auto"/>
          <w:szCs w:val="21"/>
          <w:lang w:val="en-US" w:eastAsia="zh-CN"/>
        </w:rPr>
        <w:t>7</w:t>
      </w:r>
      <w:r>
        <w:rPr>
          <w:rFonts w:hint="eastAsia" w:ascii="黑体" w:hAnsi="黑体" w:eastAsia="黑体" w:cs="黑体"/>
          <w:b w:val="0"/>
          <w:bCs/>
          <w:color w:val="auto"/>
          <w:szCs w:val="21"/>
        </w:rPr>
        <w:t xml:space="preserve"> </w:t>
      </w:r>
      <w:r>
        <w:rPr>
          <w:rFonts w:hint="eastAsia" w:ascii="黑体" w:hAnsi="黑体" w:eastAsia="黑体" w:cs="黑体"/>
          <w:b w:val="0"/>
          <w:bCs/>
          <w:color w:val="auto"/>
        </w:rPr>
        <w:t>标签标志、包装、运输、贮存、产品召回管理、保质期</w:t>
      </w:r>
    </w:p>
    <w:p w14:paraId="3ED2C549">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lang w:val="en-US" w:eastAsia="zh-CN"/>
        </w:rPr>
        <w:t>7</w:t>
      </w:r>
      <w:r>
        <w:rPr>
          <w:rFonts w:hint="default" w:ascii="Times New Roman" w:hAnsi="Times New Roman" w:eastAsia="宋体" w:cs="Times New Roman"/>
          <w:b w:val="0"/>
          <w:bCs/>
          <w:color w:val="auto"/>
        </w:rPr>
        <w:t>.1  标签标志</w:t>
      </w:r>
    </w:p>
    <w:p w14:paraId="021BB30B">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rPr>
        <w:t>内销产品标签上应按GB 7718、GB 28050</w:t>
      </w:r>
      <w:r>
        <w:rPr>
          <w:rFonts w:hint="default" w:ascii="Times New Roman" w:hAnsi="Times New Roman" w:eastAsia="宋体" w:cs="Times New Roman"/>
          <w:color w:val="auto"/>
          <w:szCs w:val="21"/>
          <w:lang w:eastAsia="zh-CN"/>
        </w:rPr>
        <w:t>、原</w:t>
      </w:r>
      <w:r>
        <w:rPr>
          <w:rFonts w:hint="default" w:ascii="Times New Roman" w:hAnsi="Times New Roman" w:eastAsia="宋体" w:cs="Times New Roman"/>
          <w:color w:val="auto"/>
          <w:szCs w:val="21"/>
        </w:rPr>
        <w:t>国家质检总局令[2009]第123号《食品标识管理规定》及国家有关标准、规定标注。</w:t>
      </w:r>
      <w:r>
        <w:rPr>
          <w:rFonts w:hint="default" w:ascii="Times New Roman" w:hAnsi="Times New Roman" w:eastAsia="宋体" w:cs="Times New Roman"/>
          <w:color w:val="auto"/>
          <w:szCs w:val="21"/>
          <w:lang w:eastAsia="zh-CN"/>
        </w:rPr>
        <w:t>在产品标签上还应明确标示出该产品用于食品加工生产的具体类别。</w:t>
      </w:r>
    </w:p>
    <w:p w14:paraId="3A0B3D4C">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 </w:t>
      </w:r>
    </w:p>
    <w:p w14:paraId="1D3B7180">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lang w:val="en-US" w:eastAsia="zh-CN"/>
        </w:rPr>
        <w:t>7</w:t>
      </w:r>
      <w:r>
        <w:rPr>
          <w:rFonts w:hint="default" w:ascii="Times New Roman" w:hAnsi="Times New Roman" w:eastAsia="宋体" w:cs="Times New Roman"/>
          <w:b w:val="0"/>
          <w:bCs/>
          <w:color w:val="auto"/>
        </w:rPr>
        <w:t>.2 包装</w:t>
      </w:r>
      <w:bookmarkStart w:id="52" w:name="_GoBack"/>
      <w:bookmarkEnd w:id="52"/>
    </w:p>
    <w:p w14:paraId="7E53B45C">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产品包装应符合GB 14881、GB 23350、GB/T 6543及有关安全标注或有关规定。外包装图示标志应符合GB/T 191的规定 。</w:t>
      </w:r>
    </w:p>
    <w:p w14:paraId="1FCCFC21">
      <w:pPr>
        <w:keepNext w:val="0"/>
        <w:keepLines w:val="0"/>
        <w:pageBreakBefore w:val="0"/>
        <w:kinsoku/>
        <w:wordWrap/>
        <w:overflowPunct/>
        <w:topLinePunct w:val="0"/>
        <w:bidi w:val="0"/>
        <w:adjustRightInd/>
        <w:snapToGrid/>
        <w:spacing w:line="240" w:lineRule="auto"/>
        <w:ind w:firstLine="420" w:firstLineChars="200"/>
        <w:textAlignment w:val="auto"/>
        <w:outlineLvl w:val="0"/>
        <w:rPr>
          <w:rFonts w:hint="default" w:ascii="Times New Roman" w:hAnsi="Times New Roman" w:eastAsia="宋体" w:cs="Times New Roman"/>
          <w:color w:val="auto"/>
        </w:rPr>
      </w:pPr>
    </w:p>
    <w:p w14:paraId="22BD5D0C">
      <w:pPr>
        <w:keepNext w:val="0"/>
        <w:keepLines w:val="0"/>
        <w:pageBreakBefore w:val="0"/>
        <w:kinsoku/>
        <w:wordWrap/>
        <w:overflowPunct/>
        <w:topLinePunct w:val="0"/>
        <w:bidi w:val="0"/>
        <w:adjustRightInd/>
        <w:snapToGrid/>
        <w:spacing w:line="240" w:lineRule="auto"/>
        <w:ind w:firstLine="420" w:firstLineChars="200"/>
        <w:textAlignment w:val="auto"/>
        <w:outlineLvl w:val="0"/>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lang w:val="en-US" w:eastAsia="zh-CN"/>
        </w:rPr>
        <w:t>7</w:t>
      </w:r>
      <w:r>
        <w:rPr>
          <w:rFonts w:hint="default" w:ascii="Times New Roman" w:hAnsi="Times New Roman" w:eastAsia="宋体" w:cs="Times New Roman"/>
          <w:b w:val="0"/>
          <w:bCs/>
          <w:color w:val="auto"/>
        </w:rPr>
        <w:t>.3 运输、贮存和产品召回管理</w:t>
      </w:r>
    </w:p>
    <w:p w14:paraId="34B06C8D">
      <w:pPr>
        <w:keepNext w:val="0"/>
        <w:keepLines w:val="0"/>
        <w:pageBreakBefore w:val="0"/>
        <w:kinsoku/>
        <w:wordWrap/>
        <w:overflowPunct/>
        <w:topLinePunct w:val="0"/>
        <w:bidi w:val="0"/>
        <w:adjustRightInd/>
        <w:snapToGrid/>
        <w:spacing w:line="240" w:lineRule="auto"/>
        <w:ind w:firstLine="42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按 GB 14881 、《食品召回管理办法》（</w:t>
      </w:r>
      <w:r>
        <w:rPr>
          <w:rFonts w:hint="default" w:ascii="Times New Roman" w:hAnsi="Times New Roman" w:eastAsia="宋体" w:cs="Times New Roman"/>
          <w:color w:val="auto"/>
          <w:lang w:eastAsia="zh-CN"/>
        </w:rPr>
        <w:t>原</w:t>
      </w:r>
      <w:r>
        <w:rPr>
          <w:rFonts w:hint="default" w:ascii="Times New Roman" w:hAnsi="Times New Roman" w:eastAsia="宋体" w:cs="Times New Roman"/>
          <w:color w:val="auto"/>
        </w:rPr>
        <w:t>国家食品药品监督管理总局令第12号）及国家有关标准、规定执行。</w:t>
      </w:r>
    </w:p>
    <w:p w14:paraId="46CF6E88">
      <w:pPr>
        <w:keepNext w:val="0"/>
        <w:keepLines w:val="0"/>
        <w:pageBreakBefore w:val="0"/>
        <w:kinsoku/>
        <w:wordWrap/>
        <w:overflowPunct/>
        <w:topLinePunct w:val="0"/>
        <w:bidi w:val="0"/>
        <w:adjustRightInd/>
        <w:snapToGrid/>
        <w:spacing w:line="240" w:lineRule="auto"/>
        <w:ind w:firstLine="420" w:firstLineChars="200"/>
        <w:textAlignment w:val="auto"/>
        <w:outlineLvl w:val="0"/>
        <w:rPr>
          <w:rFonts w:hint="default" w:ascii="Times New Roman" w:hAnsi="Times New Roman" w:eastAsia="宋体" w:cs="Times New Roman"/>
          <w:color w:val="auto"/>
        </w:rPr>
      </w:pPr>
    </w:p>
    <w:p w14:paraId="1DE7236D">
      <w:pPr>
        <w:keepNext w:val="0"/>
        <w:keepLines w:val="0"/>
        <w:pageBreakBefore w:val="0"/>
        <w:kinsoku/>
        <w:wordWrap/>
        <w:overflowPunct/>
        <w:topLinePunct w:val="0"/>
        <w:bidi w:val="0"/>
        <w:adjustRightInd/>
        <w:snapToGrid/>
        <w:spacing w:line="240" w:lineRule="auto"/>
        <w:ind w:firstLine="420" w:firstLineChars="200"/>
        <w:textAlignment w:val="auto"/>
        <w:outlineLvl w:val="0"/>
        <w:rPr>
          <w:rFonts w:hint="default" w:ascii="Times New Roman" w:hAnsi="Times New Roman" w:eastAsia="宋体" w:cs="Times New Roman"/>
          <w:b w:val="0"/>
          <w:bCs/>
          <w:color w:val="auto"/>
        </w:rPr>
      </w:pPr>
      <w:r>
        <w:rPr>
          <w:rFonts w:hint="default" w:ascii="Times New Roman" w:hAnsi="Times New Roman" w:eastAsia="宋体" w:cs="Times New Roman"/>
          <w:b w:val="0"/>
          <w:bCs/>
          <w:color w:val="auto"/>
          <w:lang w:val="en-US" w:eastAsia="zh-CN"/>
        </w:rPr>
        <w:t>7</w:t>
      </w:r>
      <w:r>
        <w:rPr>
          <w:rFonts w:hint="default" w:ascii="Times New Roman" w:hAnsi="Times New Roman" w:eastAsia="宋体" w:cs="Times New Roman"/>
          <w:b w:val="0"/>
          <w:bCs/>
          <w:color w:val="auto"/>
        </w:rPr>
        <w:t>.4 保质期</w:t>
      </w:r>
    </w:p>
    <w:p w14:paraId="16B6D3E9">
      <w:pPr>
        <w:keepNext w:val="0"/>
        <w:keepLines w:val="0"/>
        <w:pageBreakBefore w:val="0"/>
        <w:kinsoku/>
        <w:wordWrap/>
        <w:overflowPunct/>
        <w:topLinePunct w:val="0"/>
        <w:bidi w:val="0"/>
        <w:adjustRightInd/>
        <w:snapToGrid/>
        <w:spacing w:line="24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在符合本标准运输、贮存条件及包装完好的情况下，自生产日期起，保质期</w:t>
      </w:r>
      <w:r>
        <w:rPr>
          <w:rFonts w:hint="default" w:ascii="Times New Roman" w:hAnsi="Times New Roman" w:eastAsia="宋体" w:cs="Times New Roman"/>
          <w:color w:val="auto"/>
          <w:lang w:eastAsia="zh-CN"/>
        </w:rPr>
        <w:t>不超过</w:t>
      </w:r>
      <w:r>
        <w:rPr>
          <w:rFonts w:hint="default" w:ascii="Times New Roman" w:hAnsi="Times New Roman" w:eastAsia="宋体" w:cs="Times New Roman"/>
          <w:color w:val="auto"/>
          <w:lang w:val="en-US" w:eastAsia="zh-CN"/>
        </w:rPr>
        <w:t>12</w:t>
      </w:r>
      <w:r>
        <w:rPr>
          <w:rFonts w:hint="default" w:ascii="Times New Roman" w:hAnsi="Times New Roman" w:eastAsia="宋体" w:cs="Times New Roman"/>
          <w:color w:val="auto"/>
        </w:rPr>
        <w:t>个月。</w:t>
      </w:r>
    </w:p>
    <w:p w14:paraId="670A2C12">
      <w:pPr>
        <w:pStyle w:val="29"/>
        <w:ind w:left="420" w:hanging="420" w:hangingChars="200"/>
        <w:jc w:val="left"/>
        <w:rPr>
          <w:rFonts w:hint="default" w:ascii="Times New Roman" w:hAnsi="Times New Roman" w:cs="Times New Roman"/>
          <w:color w:val="auto"/>
          <w:kern w:val="2"/>
          <w:szCs w:val="21"/>
        </w:rPr>
        <w:sectPr>
          <w:headerReference r:id="rId6" w:type="default"/>
          <w:footerReference r:id="rId7" w:type="default"/>
          <w:footerReference r:id="rId8" w:type="even"/>
          <w:pgSz w:w="11906" w:h="16838"/>
          <w:pgMar w:top="567" w:right="1134" w:bottom="1134" w:left="1418" w:header="1418" w:footer="680" w:gutter="0"/>
          <w:cols w:space="425" w:num="1"/>
          <w:docGrid w:type="lines" w:linePitch="312" w:charSpace="0"/>
        </w:sectPr>
      </w:pPr>
      <w:r>
        <w:rPr>
          <w:rFonts w:hint="default"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2341880</wp:posOffset>
                </wp:positionH>
                <wp:positionV relativeFrom="paragraph">
                  <wp:posOffset>141605</wp:posOffset>
                </wp:positionV>
                <wp:extent cx="1457960" cy="0"/>
                <wp:effectExtent l="0" t="6350" r="0" b="6350"/>
                <wp:wrapNone/>
                <wp:docPr id="5" name="直接连接符 5"/>
                <wp:cNvGraphicFramePr/>
                <a:graphic xmlns:a="http://schemas.openxmlformats.org/drawingml/2006/main">
                  <a:graphicData uri="http://schemas.microsoft.com/office/word/2010/wordprocessingShape">
                    <wps:wsp>
                      <wps:cNvCnPr/>
                      <wps:spPr>
                        <a:xfrm>
                          <a:off x="3242310" y="9507855"/>
                          <a:ext cx="145796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4.4pt;margin-top:11.15pt;height:0pt;width:114.8pt;z-index:251659264;mso-width-relative:page;mso-height-relative:page;" filled="f" stroked="t" coordsize="21600,21600" o:gfxdata="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yKq3DY&#10;AAAACQEAAA8AAAAAAAAAAQAgAAAAIgAAAGRycy9kb3ducmV2LnhtbFBLAQIUABQAAAAIAIdO4kAL&#10;+Z5p5wEAAKcDAAAOAAAAAAAAAAEAIAAAACcBAABkcnMvZTJvRG9jLnhtbFBLBQYAAAAABgAGAFkB&#10;AACABQAAAAA=&#10;">
                <v:fill on="f" focussize="0,0"/>
                <v:stroke weight="1pt" color="#000000 [3213]" joinstyle="round"/>
                <v:imagedata o:title=""/>
                <o:lock v:ext="edit" aspectratio="f"/>
              </v:line>
            </w:pict>
          </mc:Fallback>
        </mc:AlternateContent>
      </w:r>
    </w:p>
    <w:p w14:paraId="0C499379">
      <w:pPr>
        <w:pStyle w:val="29"/>
        <w:ind w:firstLine="0" w:firstLineChars="0"/>
        <w:rPr>
          <w:rFonts w:hint="default" w:ascii="Times New Roman" w:hAnsi="Times New Roman" w:cs="Times New Roman"/>
          <w:b/>
          <w:color w:val="auto"/>
        </w:rPr>
      </w:pPr>
    </w:p>
    <w:sectPr>
      <w:headerReference r:id="rId9" w:type="default"/>
      <w:footerReference r:id="rId11" w:type="default"/>
      <w:headerReference r:id="rId10" w:type="even"/>
      <w:footerReference r:id="rId12" w:type="even"/>
      <w:pgSz w:w="11906" w:h="16838"/>
      <w:pgMar w:top="567" w:right="1134" w:bottom="1134" w:left="1418" w:header="1418"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FZXH1JW--GB1-0">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046923"/>
    </w:sdtPr>
    <w:sdtContent>
      <w:p w14:paraId="754707A1">
        <w:pPr>
          <w:pStyle w:val="23"/>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1943335"/>
    </w:sdtPr>
    <w:sdtContent>
      <w:p w14:paraId="5B17EDA0">
        <w:pPr>
          <w:pStyle w:val="23"/>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98305"/>
    </w:sdtPr>
    <w:sdtContent>
      <w:p w14:paraId="0FAA04D5">
        <w:pPr>
          <w:pStyle w:val="23"/>
        </w:pPr>
        <w:r>
          <w:fldChar w:fldCharType="begin"/>
        </w:r>
        <w:r>
          <w:instrText xml:space="preserve">PAGE   \* MERGEFORMAT</w:instrText>
        </w:r>
        <w:r>
          <w:fldChar w:fldCharType="separate"/>
        </w:r>
        <w:r>
          <w:rPr>
            <w:lang w:val="zh-CN"/>
          </w:rPr>
          <w:t>3</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5524828"/>
    </w:sdtPr>
    <w:sdtContent>
      <w:p w14:paraId="22EC2474">
        <w:pPr>
          <w:pStyle w:val="23"/>
          <w:ind w:left="210" w:leftChars="100" w:right="0" w:rightChars="0"/>
          <w:jc w:val="left"/>
        </w:pPr>
        <w:r>
          <w:fldChar w:fldCharType="begin"/>
        </w:r>
        <w:r>
          <w:instrText xml:space="preserve">PAGE   \* MERGEFORMAT</w:instrText>
        </w:r>
        <w:r>
          <w:fldChar w:fldCharType="separate"/>
        </w:r>
        <w:r>
          <w:rPr>
            <w:lang w:val="zh-CN"/>
          </w:rPr>
          <w:t>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457B">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8575060"/>
    </w:sdtPr>
    <w:sdtContent>
      <w:p w14:paraId="12E7A8C4">
        <w:pPr>
          <w:pStyle w:val="23"/>
        </w:pPr>
        <w:r>
          <w:ptab w:relativeTo="indent" w:alignment="right" w:leader="none"/>
        </w:r>
      </w:p>
    </w:sdtContent>
  </w:sdt>
  <w:p w14:paraId="5C4233EE">
    <w:pPr>
      <w:pStyle w:val="23"/>
    </w:pPr>
  </w:p>
  <w:p w14:paraId="72CF0B4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7FBA6">
    <w:pPr>
      <w:pStyle w:val="24"/>
      <w:wordWrap w:val="0"/>
      <w:ind w:right="105"/>
      <w:jc w:val="right"/>
      <w:rPr>
        <w:rFonts w:hint="eastAsia" w:ascii="黑体" w:hAnsi="黑体" w:eastAsia="黑体"/>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05EB">
    <w:pPr>
      <w:pStyle w:val="24"/>
      <w:wordWrap w:val="0"/>
      <w:ind w:right="10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F5188">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BAED6">
    <w:pPr>
      <w:pStyle w:val="24"/>
      <w:wordWrap w:val="0"/>
      <w:ind w:right="945"/>
      <w:rPr>
        <w:rFonts w:hint="eastAsia" w:ascii="宋体" w:hAnsi="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3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decimal"/>
      <w:pStyle w:val="13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0B"/>
    <w:multiLevelType w:val="multilevel"/>
    <w:tmpl w:val="0000000B"/>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3">
    <w:nsid w:val="0000000D"/>
    <w:multiLevelType w:val="multilevel"/>
    <w:tmpl w:val="0000000D"/>
    <w:lvl w:ilvl="0" w:tentative="0">
      <w:start w:val="1"/>
      <w:numFmt w:val="none"/>
      <w:pStyle w:val="58"/>
      <w:suff w:val="nothing"/>
      <w:lvlText w:val="%1——"/>
      <w:lvlJc w:val="left"/>
      <w:pPr>
        <w:ind w:left="834" w:hanging="408"/>
      </w:pPr>
      <w:rPr>
        <w:rFonts w:hint="eastAsia"/>
        <w:lang w:val="en-US"/>
      </w:rPr>
    </w:lvl>
    <w:lvl w:ilvl="1" w:tentative="0">
      <w:start w:val="1"/>
      <w:numFmt w:val="bullet"/>
      <w:pStyle w:val="59"/>
      <w:lvlText w:val=""/>
      <w:lvlJc w:val="left"/>
      <w:pPr>
        <w:tabs>
          <w:tab w:val="left" w:pos="761"/>
        </w:tabs>
        <w:ind w:left="1265" w:hanging="413"/>
      </w:pPr>
      <w:rPr>
        <w:rFonts w:hint="default" w:ascii="Symbol" w:hAnsi="Symbol"/>
        <w:color w:val="auto"/>
      </w:rPr>
    </w:lvl>
    <w:lvl w:ilvl="2" w:tentative="0">
      <w:start w:val="1"/>
      <w:numFmt w:val="bullet"/>
      <w:pStyle w:val="70"/>
      <w:lvlText w:val=""/>
      <w:lvlJc w:val="left"/>
      <w:pPr>
        <w:tabs>
          <w:tab w:val="left" w:pos="1679"/>
        </w:tabs>
        <w:ind w:left="1679" w:hanging="414"/>
      </w:pPr>
      <w:rPr>
        <w:rFonts w:hint="default" w:ascii="Symbol" w:hAnsi="Symbol"/>
        <w:color w:val="auto"/>
      </w:rPr>
    </w:lvl>
    <w:lvl w:ilvl="3" w:tentative="0">
      <w:start w:val="1"/>
      <w:numFmt w:val="decimal"/>
      <w:lvlText w:val="%4."/>
      <w:lvlJc w:val="left"/>
      <w:pPr>
        <w:tabs>
          <w:tab w:val="left" w:pos="2072"/>
        </w:tabs>
        <w:ind w:left="1885" w:hanging="528"/>
      </w:pPr>
      <w:rPr>
        <w:rFonts w:hint="eastAsia"/>
      </w:rPr>
    </w:lvl>
    <w:lvl w:ilvl="4" w:tentative="0">
      <w:start w:val="1"/>
      <w:numFmt w:val="lowerLetter"/>
      <w:lvlText w:val="%5)"/>
      <w:lvlJc w:val="left"/>
      <w:pPr>
        <w:tabs>
          <w:tab w:val="left" w:pos="2384"/>
        </w:tabs>
        <w:ind w:left="2197" w:hanging="528"/>
      </w:pPr>
      <w:rPr>
        <w:rFonts w:hint="eastAsia"/>
      </w:rPr>
    </w:lvl>
    <w:lvl w:ilvl="5" w:tentative="0">
      <w:start w:val="1"/>
      <w:numFmt w:val="lowerRoman"/>
      <w:lvlText w:val="%6."/>
      <w:lvlJc w:val="right"/>
      <w:pPr>
        <w:tabs>
          <w:tab w:val="left" w:pos="2696"/>
        </w:tabs>
        <w:ind w:left="2509" w:hanging="528"/>
      </w:pPr>
      <w:rPr>
        <w:rFonts w:hint="eastAsia"/>
      </w:rPr>
    </w:lvl>
    <w:lvl w:ilvl="6" w:tentative="0">
      <w:start w:val="1"/>
      <w:numFmt w:val="decimal"/>
      <w:lvlText w:val="%7."/>
      <w:lvlJc w:val="left"/>
      <w:pPr>
        <w:tabs>
          <w:tab w:val="left" w:pos="3008"/>
        </w:tabs>
        <w:ind w:left="2821" w:hanging="528"/>
      </w:pPr>
      <w:rPr>
        <w:rFonts w:hint="eastAsia"/>
      </w:rPr>
    </w:lvl>
    <w:lvl w:ilvl="7" w:tentative="0">
      <w:start w:val="1"/>
      <w:numFmt w:val="lowerLetter"/>
      <w:lvlText w:val="%8)"/>
      <w:lvlJc w:val="left"/>
      <w:pPr>
        <w:tabs>
          <w:tab w:val="left" w:pos="3320"/>
        </w:tabs>
        <w:ind w:left="3133" w:hanging="528"/>
      </w:pPr>
      <w:rPr>
        <w:rFonts w:hint="eastAsia"/>
      </w:rPr>
    </w:lvl>
    <w:lvl w:ilvl="8" w:tentative="0">
      <w:start w:val="1"/>
      <w:numFmt w:val="lowerRoman"/>
      <w:lvlText w:val="%9."/>
      <w:lvlJc w:val="right"/>
      <w:pPr>
        <w:tabs>
          <w:tab w:val="left" w:pos="3632"/>
        </w:tabs>
        <w:ind w:left="3445" w:hanging="528"/>
      </w:pPr>
      <w:rPr>
        <w:rFonts w:hint="eastAsia"/>
      </w:rPr>
    </w:lvl>
  </w:abstractNum>
  <w:abstractNum w:abstractNumId="4">
    <w:nsid w:val="0000000F"/>
    <w:multiLevelType w:val="multilevel"/>
    <w:tmpl w:val="0000000F"/>
    <w:lvl w:ilvl="0" w:tentative="0">
      <w:start w:val="1"/>
      <w:numFmt w:val="lowerLetter"/>
      <w:pStyle w:val="13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00000011"/>
    <w:multiLevelType w:val="multilevel"/>
    <w:tmpl w:val="00000011"/>
    <w:lvl w:ilvl="0" w:tentative="0">
      <w:start w:val="1"/>
      <w:numFmt w:val="decimal"/>
      <w:pStyle w:val="6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0000013"/>
    <w:multiLevelType w:val="multilevel"/>
    <w:tmpl w:val="00000013"/>
    <w:lvl w:ilvl="0" w:tentative="0">
      <w:start w:val="1"/>
      <w:numFmt w:val="upperLetter"/>
      <w:pStyle w:val="94"/>
      <w:suff w:val="nothing"/>
      <w:lvlText w:val="附　录　%1"/>
      <w:lvlJc w:val="left"/>
      <w:pPr>
        <w:ind w:left="0" w:firstLine="0"/>
      </w:pPr>
      <w:rPr>
        <w:rFonts w:hint="eastAsia" w:ascii="黑体" w:hAnsi="Times New Roman" w:eastAsia="黑体"/>
        <w:b w:val="0"/>
        <w:i w:val="0"/>
        <w:color w:val="auto"/>
        <w:spacing w:val="0"/>
        <w:w w:val="100"/>
        <w:sz w:val="21"/>
      </w:rPr>
    </w:lvl>
    <w:lvl w:ilvl="1" w:tentative="0">
      <w:start w:val="1"/>
      <w:numFmt w:val="decimal"/>
      <w:pStyle w:val="11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5"/>
    <w:multiLevelType w:val="multilevel"/>
    <w:tmpl w:val="00000015"/>
    <w:lvl w:ilvl="0" w:tentative="0">
      <w:start w:val="1"/>
      <w:numFmt w:val="upperLetter"/>
      <w:pStyle w:val="108"/>
      <w:suff w:val="space"/>
      <w:lvlText w:val="%1"/>
      <w:lvlJc w:val="left"/>
      <w:pPr>
        <w:ind w:left="623" w:hanging="425"/>
      </w:pPr>
      <w:rPr>
        <w:rFonts w:hint="eastAsia"/>
      </w:rPr>
    </w:lvl>
    <w:lvl w:ilvl="1" w:tentative="0">
      <w:start w:val="1"/>
      <w:numFmt w:val="decimal"/>
      <w:pStyle w:val="10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00000016"/>
    <w:multiLevelType w:val="multilevel"/>
    <w:tmpl w:val="00000016"/>
    <w:lvl w:ilvl="0" w:tentative="0">
      <w:start w:val="1"/>
      <w:numFmt w:val="decimal"/>
      <w:pStyle w:val="7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9">
    <w:nsid w:val="00000018"/>
    <w:multiLevelType w:val="multilevel"/>
    <w:tmpl w:val="00000018"/>
    <w:lvl w:ilvl="0" w:tentative="0">
      <w:start w:val="1"/>
      <w:numFmt w:val="none"/>
      <w:pStyle w:val="6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0000019"/>
    <w:multiLevelType w:val="multilevel"/>
    <w:tmpl w:val="00000019"/>
    <w:lvl w:ilvl="0" w:tentative="0">
      <w:start w:val="1"/>
      <w:numFmt w:val="decimal"/>
      <w:pStyle w:val="12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0000001B"/>
    <w:multiLevelType w:val="multilevel"/>
    <w:tmpl w:val="0000001B"/>
    <w:lvl w:ilvl="0" w:tentative="0">
      <w:start w:val="1"/>
      <w:numFmt w:val="upperLetter"/>
      <w:pStyle w:val="96"/>
      <w:lvlText w:val="%1"/>
      <w:lvlJc w:val="left"/>
      <w:pPr>
        <w:tabs>
          <w:tab w:val="left" w:pos="0"/>
        </w:tabs>
        <w:ind w:left="0" w:hanging="425"/>
      </w:pPr>
      <w:rPr>
        <w:rFonts w:hint="eastAsia"/>
      </w:rPr>
    </w:lvl>
    <w:lvl w:ilvl="1" w:tentative="0">
      <w:start w:val="1"/>
      <w:numFmt w:val="decimal"/>
      <w:pStyle w:val="9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0000001F"/>
    <w:multiLevelType w:val="multilevel"/>
    <w:tmpl w:val="0000001F"/>
    <w:lvl w:ilvl="0" w:tentative="0">
      <w:start w:val="1"/>
      <w:numFmt w:val="none"/>
      <w:pStyle w:val="67"/>
      <w:suff w:val="nothing"/>
      <w:lvlText w:val="%1注："/>
      <w:lvlJc w:val="left"/>
      <w:pPr>
        <w:ind w:left="363" w:hanging="363"/>
      </w:pPr>
      <w:rPr>
        <w:rFonts w:hint="eastAsia" w:ascii="黑体" w:hAnsi="Times New Roman" w:eastAsia="黑体"/>
        <w:b w:val="0"/>
        <w:i w:val="0"/>
        <w:sz w:val="18"/>
      </w:rPr>
    </w:lvl>
    <w:lvl w:ilvl="1" w:tentative="0">
      <w:start w:val="1"/>
      <w:numFmt w:val="lowerLetter"/>
      <w:lvlText w:val="%2)"/>
      <w:lvlJc w:val="left"/>
      <w:pPr>
        <w:tabs>
          <w:tab w:val="left" w:pos="777"/>
        </w:tabs>
        <w:ind w:left="363" w:hanging="363"/>
      </w:pPr>
      <w:rPr>
        <w:rFonts w:hint="eastAsia"/>
      </w:rPr>
    </w:lvl>
    <w:lvl w:ilvl="2" w:tentative="0">
      <w:start w:val="1"/>
      <w:numFmt w:val="lowerRoman"/>
      <w:lvlText w:val="%3."/>
      <w:lvlJc w:val="right"/>
      <w:pPr>
        <w:tabs>
          <w:tab w:val="left" w:pos="777"/>
        </w:tabs>
        <w:ind w:left="363" w:hanging="363"/>
      </w:pPr>
      <w:rPr>
        <w:rFonts w:hint="eastAsia"/>
      </w:rPr>
    </w:lvl>
    <w:lvl w:ilvl="3" w:tentative="0">
      <w:start w:val="1"/>
      <w:numFmt w:val="decimal"/>
      <w:lvlText w:val="%4."/>
      <w:lvlJc w:val="left"/>
      <w:pPr>
        <w:tabs>
          <w:tab w:val="left" w:pos="777"/>
        </w:tabs>
        <w:ind w:left="363" w:hanging="363"/>
      </w:pPr>
      <w:rPr>
        <w:rFonts w:hint="eastAsia"/>
      </w:rPr>
    </w:lvl>
    <w:lvl w:ilvl="4" w:tentative="0">
      <w:start w:val="1"/>
      <w:numFmt w:val="lowerLetter"/>
      <w:lvlText w:val="%5)"/>
      <w:lvlJc w:val="left"/>
      <w:pPr>
        <w:tabs>
          <w:tab w:val="left" w:pos="777"/>
        </w:tabs>
        <w:ind w:left="363" w:hanging="363"/>
      </w:pPr>
      <w:rPr>
        <w:rFonts w:hint="eastAsia"/>
      </w:rPr>
    </w:lvl>
    <w:lvl w:ilvl="5" w:tentative="0">
      <w:start w:val="1"/>
      <w:numFmt w:val="lowerRoman"/>
      <w:lvlText w:val="%6."/>
      <w:lvlJc w:val="right"/>
      <w:pPr>
        <w:tabs>
          <w:tab w:val="left" w:pos="777"/>
        </w:tabs>
        <w:ind w:left="363" w:hanging="363"/>
      </w:pPr>
      <w:rPr>
        <w:rFonts w:hint="eastAsia"/>
      </w:rPr>
    </w:lvl>
    <w:lvl w:ilvl="6" w:tentative="0">
      <w:start w:val="1"/>
      <w:numFmt w:val="decimal"/>
      <w:lvlText w:val="%7."/>
      <w:lvlJc w:val="left"/>
      <w:pPr>
        <w:tabs>
          <w:tab w:val="left" w:pos="777"/>
        </w:tabs>
        <w:ind w:left="363" w:hanging="363"/>
      </w:pPr>
      <w:rPr>
        <w:rFonts w:hint="eastAsia"/>
      </w:rPr>
    </w:lvl>
    <w:lvl w:ilvl="7" w:tentative="0">
      <w:start w:val="1"/>
      <w:numFmt w:val="lowerLetter"/>
      <w:lvlText w:val="%8)"/>
      <w:lvlJc w:val="left"/>
      <w:pPr>
        <w:tabs>
          <w:tab w:val="left" w:pos="777"/>
        </w:tabs>
        <w:ind w:left="363" w:hanging="363"/>
      </w:pPr>
      <w:rPr>
        <w:rFonts w:hint="eastAsia"/>
      </w:rPr>
    </w:lvl>
    <w:lvl w:ilvl="8" w:tentative="0">
      <w:start w:val="1"/>
      <w:numFmt w:val="lowerRoman"/>
      <w:lvlText w:val="%9."/>
      <w:lvlJc w:val="right"/>
      <w:pPr>
        <w:tabs>
          <w:tab w:val="left" w:pos="777"/>
        </w:tabs>
        <w:ind w:left="363" w:hanging="363"/>
      </w:pPr>
      <w:rPr>
        <w:rFonts w:hint="eastAsia"/>
      </w:rPr>
    </w:lvl>
  </w:abstractNum>
  <w:abstractNum w:abstractNumId="13">
    <w:nsid w:val="00000024"/>
    <w:multiLevelType w:val="multilevel"/>
    <w:tmpl w:val="00000024"/>
    <w:lvl w:ilvl="0" w:tentative="0">
      <w:start w:val="1"/>
      <w:numFmt w:val="lowerLetter"/>
      <w:pStyle w:val="115"/>
      <w:lvlText w:val="%1)"/>
      <w:lvlJc w:val="left"/>
      <w:pPr>
        <w:tabs>
          <w:tab w:val="left" w:pos="839"/>
        </w:tabs>
        <w:ind w:left="839" w:hanging="419"/>
      </w:pPr>
      <w:rPr>
        <w:rFonts w:hint="eastAsia" w:ascii="宋体" w:eastAsia="宋体"/>
        <w:b w:val="0"/>
        <w:i w:val="0"/>
        <w:sz w:val="21"/>
      </w:rPr>
    </w:lvl>
    <w:lvl w:ilvl="1" w:tentative="0">
      <w:start w:val="1"/>
      <w:numFmt w:val="decimal"/>
      <w:pStyle w:val="10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4">
    <w:nsid w:val="00000025"/>
    <w:multiLevelType w:val="multilevel"/>
    <w:tmpl w:val="00000025"/>
    <w:lvl w:ilvl="0" w:tentative="0">
      <w:start w:val="1"/>
      <w:numFmt w:val="decimal"/>
      <w:pStyle w:val="55"/>
      <w:suff w:val="nothing"/>
      <w:lvlText w:val="%1　"/>
      <w:lvlJc w:val="left"/>
      <w:pPr>
        <w:ind w:left="2411"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255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00000026"/>
    <w:multiLevelType w:val="multilevel"/>
    <w:tmpl w:val="00000026"/>
    <w:lvl w:ilvl="0" w:tentative="0">
      <w:start w:val="1"/>
      <w:numFmt w:val="lowerLetter"/>
      <w:pStyle w:val="69"/>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4"/>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7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6">
    <w:nsid w:val="0E94C74C"/>
    <w:multiLevelType w:val="singleLevel"/>
    <w:tmpl w:val="0E94C74C"/>
    <w:lvl w:ilvl="0" w:tentative="0">
      <w:start w:val="1"/>
      <w:numFmt w:val="lowerLetter"/>
      <w:suff w:val="space"/>
      <w:lvlText w:val="%1)"/>
      <w:lvlJc w:val="left"/>
    </w:lvl>
  </w:abstractNum>
  <w:abstractNum w:abstractNumId="17">
    <w:nsid w:val="694B41CE"/>
    <w:multiLevelType w:val="multilevel"/>
    <w:tmpl w:val="694B41CE"/>
    <w:lvl w:ilvl="0" w:tentative="0">
      <w:start w:val="1"/>
      <w:numFmt w:val="decimal"/>
      <w:pStyle w:val="75"/>
      <w:suff w:val="nothing"/>
      <w:lvlText w:val="注%1："/>
      <w:lvlJc w:val="left"/>
      <w:pPr>
        <w:ind w:left="811" w:hanging="448"/>
      </w:pPr>
      <w:rPr>
        <w:rFonts w:hint="eastAsia" w:ascii="黑体" w:hAnsi="宋体" w:eastAsia="黑体"/>
        <w:b w:val="0"/>
        <w:bCs w:val="0"/>
        <w:i w:val="0"/>
        <w:iCs w:val="0"/>
        <w:sz w:val="18"/>
        <w:szCs w:val="21"/>
        <w:vertAlign w:val="baseline"/>
      </w:rPr>
    </w:lvl>
    <w:lvl w:ilvl="1" w:tentative="0">
      <w:start w:val="1"/>
      <w:numFmt w:val="lowerLetter"/>
      <w:lvlText w:val="%2)"/>
      <w:lvlJc w:val="left"/>
      <w:pPr>
        <w:tabs>
          <w:tab w:val="left" w:pos="181"/>
        </w:tabs>
        <w:ind w:left="1174" w:hanging="630"/>
      </w:pPr>
      <w:rPr>
        <w:rFonts w:hint="eastAsia" w:ascii="宋体" w:hAnsi="宋体" w:eastAsia="宋体"/>
        <w:b w:val="0"/>
        <w:bCs w:val="0"/>
        <w:i w:val="0"/>
        <w:iCs w:val="0"/>
        <w:sz w:val="20"/>
        <w:szCs w:val="20"/>
        <w:vertAlign w:val="baseline"/>
      </w:rPr>
    </w:lvl>
    <w:lvl w:ilvl="2" w:tentative="0">
      <w:start w:val="1"/>
      <w:numFmt w:val="lowerRoman"/>
      <w:lvlText w:val="%3."/>
      <w:lvlJc w:val="right"/>
      <w:pPr>
        <w:tabs>
          <w:tab w:val="left" w:pos="181"/>
        </w:tabs>
        <w:ind w:left="1174" w:hanging="630"/>
      </w:pPr>
      <w:rPr>
        <w:rFonts w:hint="eastAsia" w:ascii="宋体" w:hAnsi="宋体" w:eastAsia="宋体"/>
        <w:b w:val="0"/>
        <w:bCs w:val="0"/>
        <w:i w:val="0"/>
        <w:iCs w:val="0"/>
        <w:sz w:val="21"/>
        <w:szCs w:val="21"/>
        <w:vertAlign w:val="baseline"/>
      </w:rPr>
    </w:lvl>
    <w:lvl w:ilvl="3" w:tentative="0">
      <w:start w:val="1"/>
      <w:numFmt w:val="decimal"/>
      <w:lvlText w:val="%4."/>
      <w:lvlJc w:val="left"/>
      <w:pPr>
        <w:tabs>
          <w:tab w:val="left" w:pos="181"/>
        </w:tabs>
        <w:ind w:left="1174" w:hanging="630"/>
      </w:pPr>
      <w:rPr>
        <w:rFonts w:hint="default"/>
        <w:vertAlign w:val="baseline"/>
      </w:rPr>
    </w:lvl>
    <w:lvl w:ilvl="4" w:tentative="0">
      <w:start w:val="1"/>
      <w:numFmt w:val="lowerLetter"/>
      <w:lvlText w:val="%5)"/>
      <w:lvlJc w:val="left"/>
      <w:pPr>
        <w:tabs>
          <w:tab w:val="left" w:pos="181"/>
        </w:tabs>
        <w:ind w:left="1174" w:hanging="630"/>
      </w:pPr>
      <w:rPr>
        <w:rFonts w:hint="default"/>
        <w:vertAlign w:val="baseline"/>
      </w:rPr>
    </w:lvl>
    <w:lvl w:ilvl="5" w:tentative="0">
      <w:start w:val="1"/>
      <w:numFmt w:val="lowerRoman"/>
      <w:lvlText w:val="%6."/>
      <w:lvlJc w:val="right"/>
      <w:pPr>
        <w:tabs>
          <w:tab w:val="left" w:pos="181"/>
        </w:tabs>
        <w:ind w:left="1174" w:hanging="630"/>
      </w:pPr>
      <w:rPr>
        <w:rFonts w:hint="default"/>
        <w:vertAlign w:val="baseline"/>
      </w:rPr>
    </w:lvl>
    <w:lvl w:ilvl="6" w:tentative="0">
      <w:start w:val="1"/>
      <w:numFmt w:val="decimal"/>
      <w:lvlText w:val="%7."/>
      <w:lvlJc w:val="left"/>
      <w:pPr>
        <w:tabs>
          <w:tab w:val="left" w:pos="181"/>
        </w:tabs>
        <w:ind w:left="1174" w:hanging="630"/>
      </w:pPr>
      <w:rPr>
        <w:rFonts w:hint="default"/>
        <w:vertAlign w:val="baseline"/>
      </w:rPr>
    </w:lvl>
    <w:lvl w:ilvl="7" w:tentative="0">
      <w:start w:val="1"/>
      <w:numFmt w:val="lowerLetter"/>
      <w:lvlText w:val="%8)"/>
      <w:lvlJc w:val="left"/>
      <w:pPr>
        <w:tabs>
          <w:tab w:val="left" w:pos="181"/>
        </w:tabs>
        <w:ind w:left="1174" w:hanging="630"/>
      </w:pPr>
      <w:rPr>
        <w:rFonts w:hint="default"/>
        <w:vertAlign w:val="baseline"/>
      </w:rPr>
    </w:lvl>
    <w:lvl w:ilvl="8" w:tentative="0">
      <w:start w:val="1"/>
      <w:numFmt w:val="lowerRoman"/>
      <w:lvlText w:val="%9."/>
      <w:lvlJc w:val="right"/>
      <w:pPr>
        <w:tabs>
          <w:tab w:val="left" w:pos="181"/>
        </w:tabs>
        <w:ind w:left="1174" w:hanging="630"/>
      </w:pPr>
      <w:rPr>
        <w:rFonts w:hint="default"/>
        <w:vertAlign w:val="baseline"/>
      </w:rPr>
    </w:lvl>
  </w:abstractNum>
  <w:num w:numId="1">
    <w:abstractNumId w:val="2"/>
  </w:num>
  <w:num w:numId="2">
    <w:abstractNumId w:val="14"/>
  </w:num>
  <w:num w:numId="3">
    <w:abstractNumId w:val="3"/>
  </w:num>
  <w:num w:numId="4">
    <w:abstractNumId w:val="9"/>
  </w:num>
  <w:num w:numId="5">
    <w:abstractNumId w:val="15"/>
  </w:num>
  <w:num w:numId="6">
    <w:abstractNumId w:val="12"/>
  </w:num>
  <w:num w:numId="7">
    <w:abstractNumId w:val="5"/>
  </w:num>
  <w:num w:numId="8">
    <w:abstractNumId w:val="8"/>
  </w:num>
  <w:num w:numId="9">
    <w:abstractNumId w:val="17"/>
  </w:num>
  <w:num w:numId="10">
    <w:abstractNumId w:val="6"/>
  </w:num>
  <w:num w:numId="11">
    <w:abstractNumId w:val="11"/>
  </w:num>
  <w:num w:numId="12">
    <w:abstractNumId w:val="13"/>
  </w:num>
  <w:num w:numId="13">
    <w:abstractNumId w:val="7"/>
  </w:num>
  <w:num w:numId="14">
    <w:abstractNumId w:val="10"/>
  </w:num>
  <w:num w:numId="15">
    <w:abstractNumId w:val="4"/>
  </w:num>
  <w:num w:numId="16">
    <w:abstractNumId w:val="0"/>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3E"/>
    <w:rsid w:val="000501A9"/>
    <w:rsid w:val="0006505B"/>
    <w:rsid w:val="000C412E"/>
    <w:rsid w:val="000E6C60"/>
    <w:rsid w:val="00161B49"/>
    <w:rsid w:val="001A29CB"/>
    <w:rsid w:val="001B2F80"/>
    <w:rsid w:val="001D2238"/>
    <w:rsid w:val="0020393E"/>
    <w:rsid w:val="00214899"/>
    <w:rsid w:val="002823E2"/>
    <w:rsid w:val="002A0D1D"/>
    <w:rsid w:val="002C3835"/>
    <w:rsid w:val="002C7150"/>
    <w:rsid w:val="003343D4"/>
    <w:rsid w:val="00342E7A"/>
    <w:rsid w:val="00344713"/>
    <w:rsid w:val="00393906"/>
    <w:rsid w:val="003E1950"/>
    <w:rsid w:val="003E2797"/>
    <w:rsid w:val="00447F03"/>
    <w:rsid w:val="0053472E"/>
    <w:rsid w:val="005546E2"/>
    <w:rsid w:val="00573611"/>
    <w:rsid w:val="00581928"/>
    <w:rsid w:val="005F5DC9"/>
    <w:rsid w:val="00620620"/>
    <w:rsid w:val="00642638"/>
    <w:rsid w:val="00652E11"/>
    <w:rsid w:val="006A6272"/>
    <w:rsid w:val="006B123E"/>
    <w:rsid w:val="006B5E71"/>
    <w:rsid w:val="006C5859"/>
    <w:rsid w:val="00740F46"/>
    <w:rsid w:val="007B3249"/>
    <w:rsid w:val="00873B7F"/>
    <w:rsid w:val="008B170C"/>
    <w:rsid w:val="008C3E2C"/>
    <w:rsid w:val="009041FD"/>
    <w:rsid w:val="00907228"/>
    <w:rsid w:val="00934243"/>
    <w:rsid w:val="009C714C"/>
    <w:rsid w:val="009F3893"/>
    <w:rsid w:val="00A055B8"/>
    <w:rsid w:val="00A419F8"/>
    <w:rsid w:val="00A87BA7"/>
    <w:rsid w:val="00AA5439"/>
    <w:rsid w:val="00AB675C"/>
    <w:rsid w:val="00AD6604"/>
    <w:rsid w:val="00AF1493"/>
    <w:rsid w:val="00B12FDB"/>
    <w:rsid w:val="00B50DBA"/>
    <w:rsid w:val="00B564AE"/>
    <w:rsid w:val="00C22BCF"/>
    <w:rsid w:val="00C46941"/>
    <w:rsid w:val="00CC236D"/>
    <w:rsid w:val="00CC6AD5"/>
    <w:rsid w:val="00CD2391"/>
    <w:rsid w:val="00CF683E"/>
    <w:rsid w:val="00D03DB8"/>
    <w:rsid w:val="00D55BAE"/>
    <w:rsid w:val="00E45083"/>
    <w:rsid w:val="00E451EA"/>
    <w:rsid w:val="00E64CE6"/>
    <w:rsid w:val="00EB62DC"/>
    <w:rsid w:val="00EF58D8"/>
    <w:rsid w:val="00F12841"/>
    <w:rsid w:val="00F25C2A"/>
    <w:rsid w:val="00F342CC"/>
    <w:rsid w:val="00F965B8"/>
    <w:rsid w:val="00FE1707"/>
    <w:rsid w:val="072A7934"/>
    <w:rsid w:val="0AD27AAB"/>
    <w:rsid w:val="0AD33E3F"/>
    <w:rsid w:val="0CFB733E"/>
    <w:rsid w:val="12BB58E4"/>
    <w:rsid w:val="175B1444"/>
    <w:rsid w:val="18602A8A"/>
    <w:rsid w:val="1AC56AC9"/>
    <w:rsid w:val="2A034502"/>
    <w:rsid w:val="2BD650E5"/>
    <w:rsid w:val="2CF413E1"/>
    <w:rsid w:val="2E6C2B65"/>
    <w:rsid w:val="3E9230EE"/>
    <w:rsid w:val="4D381304"/>
    <w:rsid w:val="5B4377F2"/>
    <w:rsid w:val="5B93724D"/>
    <w:rsid w:val="63666773"/>
    <w:rsid w:val="69060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59"/>
    <w:qFormat/>
    <w:uiPriority w:val="0"/>
    <w:pPr>
      <w:keepNext/>
      <w:keepLines/>
      <w:spacing w:before="260" w:after="260" w:line="416" w:lineRule="auto"/>
      <w:ind w:left="576" w:hanging="576"/>
      <w:outlineLvl w:val="1"/>
    </w:pPr>
    <w:rPr>
      <w:rFonts w:ascii="Arial" w:hAnsi="Arial"/>
      <w:b/>
      <w:bCs/>
      <w:kern w:val="0"/>
      <w:sz w:val="32"/>
      <w:szCs w:val="32"/>
    </w:rPr>
  </w:style>
  <w:style w:type="paragraph" w:styleId="6">
    <w:name w:val="heading 3"/>
    <w:basedOn w:val="1"/>
    <w:next w:val="1"/>
    <w:link w:val="160"/>
    <w:qFormat/>
    <w:uiPriority w:val="9"/>
    <w:pPr>
      <w:keepNext/>
      <w:keepLines/>
      <w:widowControl/>
      <w:spacing w:before="260" w:after="260" w:line="416" w:lineRule="auto"/>
      <w:jc w:val="left"/>
      <w:outlineLvl w:val="2"/>
    </w:pPr>
    <w:rPr>
      <w:rFonts w:ascii="Helvetica" w:hAnsi="Helvetica" w:eastAsia="Arial Unicode MS"/>
      <w:b/>
      <w:bCs/>
      <w:color w:val="000000"/>
      <w:kern w:val="0"/>
      <w:sz w:val="32"/>
      <w:szCs w:val="32"/>
      <w:lang w:val="zh-CN"/>
    </w:rPr>
  </w:style>
  <w:style w:type="paragraph" w:styleId="7">
    <w:name w:val="heading 4"/>
    <w:basedOn w:val="1"/>
    <w:next w:val="1"/>
    <w:link w:val="161"/>
    <w:qFormat/>
    <w:uiPriority w:val="9"/>
    <w:pPr>
      <w:keepNext/>
      <w:keepLines/>
      <w:widowControl/>
      <w:spacing w:before="280" w:after="290" w:line="376" w:lineRule="auto"/>
      <w:ind w:left="420"/>
      <w:jc w:val="left"/>
      <w:outlineLvl w:val="3"/>
    </w:pPr>
    <w:rPr>
      <w:rFonts w:ascii="Helvetica" w:hAnsi="Helvetica" w:eastAsia="黑体"/>
      <w:bCs/>
      <w:color w:val="000000" w:themeColor="text1"/>
      <w:kern w:val="0"/>
      <w:szCs w:val="28"/>
      <w:lang w:val="zh-CN"/>
      <w14:textFill>
        <w14:solidFill>
          <w14:schemeClr w14:val="tx1"/>
        </w14:solidFill>
      </w14:textFill>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Arial" w:hAnsi="Arial" w:cs="Arial"/>
      <w:b/>
      <w:bCs/>
    </w:rPr>
  </w:style>
  <w:style w:type="paragraph" w:styleId="3">
    <w:name w:val="Body Text 2"/>
    <w:basedOn w:val="1"/>
    <w:unhideWhenUsed/>
    <w:qFormat/>
    <w:uiPriority w:val="99"/>
    <w:pPr>
      <w:spacing w:after="120" w:line="480" w:lineRule="auto"/>
    </w:pPr>
    <w:rPr>
      <w:rFonts w:eastAsia="宋体"/>
      <w:sz w:val="21"/>
      <w:szCs w:val="24"/>
    </w:rPr>
  </w:style>
  <w:style w:type="paragraph" w:styleId="8">
    <w:name w:val="toc 7"/>
    <w:basedOn w:val="1"/>
    <w:next w:val="1"/>
    <w:qFormat/>
    <w:uiPriority w:val="39"/>
    <w:pPr>
      <w:tabs>
        <w:tab w:val="right" w:leader="dot" w:pos="9241"/>
      </w:tabs>
      <w:ind w:firstLine="500" w:firstLineChars="500"/>
      <w:jc w:val="left"/>
    </w:pPr>
    <w:rPr>
      <w:rFonts w:ascii="宋体"/>
      <w:szCs w:val="21"/>
    </w:rPr>
  </w:style>
  <w:style w:type="paragraph" w:styleId="9">
    <w:name w:val="index 8"/>
    <w:basedOn w:val="1"/>
    <w:next w:val="1"/>
    <w:qFormat/>
    <w:uiPriority w:val="0"/>
    <w:pPr>
      <w:ind w:left="1680" w:hanging="210"/>
      <w:jc w:val="left"/>
    </w:pPr>
    <w:rPr>
      <w:rFonts w:ascii="Calibri" w:hAnsi="Calibri"/>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jc w:val="left"/>
    </w:pPr>
    <w:rPr>
      <w:rFonts w:ascii="Calibri" w:hAnsi="Calibri"/>
      <w:sz w:val="20"/>
      <w:szCs w:val="20"/>
    </w:rPr>
  </w:style>
  <w:style w:type="paragraph" w:styleId="12">
    <w:name w:val="Document Map"/>
    <w:basedOn w:val="1"/>
    <w:qFormat/>
    <w:uiPriority w:val="0"/>
    <w:pPr>
      <w:shd w:val="clear" w:color="auto" w:fill="000080"/>
    </w:pPr>
  </w:style>
  <w:style w:type="paragraph" w:styleId="13">
    <w:name w:val="annotation text"/>
    <w:basedOn w:val="1"/>
    <w:link w:val="149"/>
    <w:qFormat/>
    <w:uiPriority w:val="99"/>
    <w:pPr>
      <w:jc w:val="left"/>
    </w:pPr>
  </w:style>
  <w:style w:type="paragraph" w:styleId="14">
    <w:name w:val="index 6"/>
    <w:basedOn w:val="1"/>
    <w:next w:val="1"/>
    <w:qFormat/>
    <w:uiPriority w:val="0"/>
    <w:pPr>
      <w:ind w:left="1260" w:hanging="210"/>
      <w:jc w:val="left"/>
    </w:pPr>
    <w:rPr>
      <w:rFonts w:ascii="Calibri" w:hAnsi="Calibri"/>
      <w:sz w:val="20"/>
      <w:szCs w:val="20"/>
    </w:rPr>
  </w:style>
  <w:style w:type="paragraph" w:styleId="15">
    <w:name w:val="Body Text Indent"/>
    <w:basedOn w:val="1"/>
    <w:link w:val="152"/>
    <w:qFormat/>
    <w:uiPriority w:val="0"/>
    <w:pPr>
      <w:spacing w:after="120"/>
      <w:ind w:left="420" w:leftChars="200"/>
    </w:pPr>
  </w:style>
  <w:style w:type="paragraph" w:styleId="16">
    <w:name w:val="index 4"/>
    <w:basedOn w:val="1"/>
    <w:next w:val="1"/>
    <w:qFormat/>
    <w:uiPriority w:val="0"/>
    <w:pPr>
      <w:ind w:left="840" w:hanging="210"/>
      <w:jc w:val="left"/>
    </w:pPr>
    <w:rPr>
      <w:rFonts w:ascii="Calibri" w:hAnsi="Calibri"/>
      <w:sz w:val="20"/>
      <w:szCs w:val="20"/>
    </w:rPr>
  </w:style>
  <w:style w:type="paragraph" w:styleId="17">
    <w:name w:val="toc 5"/>
    <w:basedOn w:val="1"/>
    <w:next w:val="1"/>
    <w:qFormat/>
    <w:uiPriority w:val="39"/>
    <w:pPr>
      <w:tabs>
        <w:tab w:val="right" w:leader="dot" w:pos="9241"/>
      </w:tabs>
      <w:ind w:firstLine="300" w:firstLineChars="300"/>
      <w:jc w:val="left"/>
    </w:pPr>
    <w:rPr>
      <w:rFonts w:ascii="宋体"/>
      <w:szCs w:val="21"/>
    </w:rPr>
  </w:style>
  <w:style w:type="paragraph" w:styleId="18">
    <w:name w:val="toc 3"/>
    <w:basedOn w:val="1"/>
    <w:next w:val="1"/>
    <w:qFormat/>
    <w:uiPriority w:val="39"/>
    <w:pPr>
      <w:tabs>
        <w:tab w:val="right" w:leader="dot" w:pos="9241"/>
      </w:tabs>
      <w:ind w:firstLine="100" w:firstLineChars="100"/>
      <w:jc w:val="left"/>
    </w:pPr>
    <w:rPr>
      <w:rFonts w:ascii="宋体"/>
      <w:szCs w:val="21"/>
    </w:rPr>
  </w:style>
  <w:style w:type="paragraph" w:styleId="19">
    <w:name w:val="toc 8"/>
    <w:basedOn w:val="1"/>
    <w:next w:val="1"/>
    <w:qFormat/>
    <w:uiPriority w:val="39"/>
    <w:pPr>
      <w:tabs>
        <w:tab w:val="right" w:leader="dot" w:pos="9241"/>
      </w:tabs>
      <w:ind w:firstLine="607" w:firstLineChars="600"/>
      <w:jc w:val="left"/>
    </w:pPr>
    <w:rPr>
      <w:rFonts w:ascii="宋体"/>
      <w:szCs w:val="21"/>
    </w:rPr>
  </w:style>
  <w:style w:type="paragraph" w:styleId="20">
    <w:name w:val="index 3"/>
    <w:basedOn w:val="1"/>
    <w:next w:val="1"/>
    <w:qFormat/>
    <w:uiPriority w:val="0"/>
    <w:pPr>
      <w:ind w:left="630" w:hanging="210"/>
      <w:jc w:val="left"/>
    </w:pPr>
    <w:rPr>
      <w:rFonts w:ascii="Calibri" w:hAnsi="Calibri"/>
      <w:sz w:val="20"/>
      <w:szCs w:val="20"/>
    </w:rPr>
  </w:style>
  <w:style w:type="paragraph" w:styleId="21">
    <w:name w:val="endnote text"/>
    <w:basedOn w:val="1"/>
    <w:qFormat/>
    <w:uiPriority w:val="0"/>
    <w:pPr>
      <w:snapToGrid w:val="0"/>
      <w:jc w:val="left"/>
    </w:pPr>
  </w:style>
  <w:style w:type="paragraph" w:styleId="22">
    <w:name w:val="Balloon Text"/>
    <w:basedOn w:val="1"/>
    <w:link w:val="148"/>
    <w:qFormat/>
    <w:uiPriority w:val="99"/>
    <w:rPr>
      <w:sz w:val="18"/>
      <w:szCs w:val="18"/>
    </w:rPr>
  </w:style>
  <w:style w:type="paragraph" w:styleId="23">
    <w:name w:val="footer"/>
    <w:basedOn w:val="1"/>
    <w:link w:val="156"/>
    <w:qFormat/>
    <w:uiPriority w:val="99"/>
    <w:pPr>
      <w:snapToGrid w:val="0"/>
      <w:ind w:right="210" w:rightChars="100"/>
      <w:jc w:val="right"/>
    </w:pPr>
    <w:rPr>
      <w:sz w:val="18"/>
      <w:szCs w:val="18"/>
    </w:rPr>
  </w:style>
  <w:style w:type="paragraph" w:styleId="24">
    <w:name w:val="header"/>
    <w:basedOn w:val="1"/>
    <w:link w:val="176"/>
    <w:qFormat/>
    <w:uiPriority w:val="99"/>
    <w:pPr>
      <w:snapToGrid w:val="0"/>
      <w:jc w:val="left"/>
    </w:pPr>
    <w:rPr>
      <w:sz w:val="18"/>
      <w:szCs w:val="18"/>
    </w:rPr>
  </w:style>
  <w:style w:type="paragraph" w:styleId="25">
    <w:name w:val="toc 1"/>
    <w:basedOn w:val="1"/>
    <w:next w:val="1"/>
    <w:qFormat/>
    <w:uiPriority w:val="39"/>
    <w:pPr>
      <w:tabs>
        <w:tab w:val="right" w:leader="dot" w:pos="9242"/>
      </w:tabs>
      <w:spacing w:beforeLines="25" w:afterLines="25"/>
      <w:jc w:val="left"/>
    </w:pPr>
    <w:rPr>
      <w:rFonts w:ascii="宋体"/>
      <w:szCs w:val="21"/>
    </w:rPr>
  </w:style>
  <w:style w:type="paragraph" w:styleId="26">
    <w:name w:val="toc 4"/>
    <w:basedOn w:val="1"/>
    <w:next w:val="1"/>
    <w:qFormat/>
    <w:uiPriority w:val="39"/>
    <w:pPr>
      <w:tabs>
        <w:tab w:val="right" w:leader="dot" w:pos="9241"/>
      </w:tabs>
      <w:ind w:firstLine="200" w:firstLineChars="200"/>
      <w:jc w:val="left"/>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51"/>
    <w:qFormat/>
    <w:uiPriority w:val="0"/>
    <w:pPr>
      <w:tabs>
        <w:tab w:val="center" w:pos="420"/>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qFormat/>
    <w:uiPriority w:val="0"/>
    <w:pPr>
      <w:numPr>
        <w:ilvl w:val="0"/>
        <w:numId w:val="1"/>
      </w:numPr>
      <w:snapToGrid w:val="0"/>
      <w:jc w:val="left"/>
    </w:pPr>
    <w:rPr>
      <w:rFonts w:ascii="宋体"/>
      <w:sz w:val="18"/>
      <w:szCs w:val="18"/>
    </w:rPr>
  </w:style>
  <w:style w:type="paragraph" w:styleId="31">
    <w:name w:val="toc 6"/>
    <w:basedOn w:val="1"/>
    <w:next w:val="1"/>
    <w:qFormat/>
    <w:uiPriority w:val="39"/>
    <w:pPr>
      <w:tabs>
        <w:tab w:val="right" w:leader="dot" w:pos="9241"/>
      </w:tabs>
      <w:ind w:firstLine="400" w:firstLineChars="400"/>
      <w:jc w:val="left"/>
    </w:pPr>
    <w:rPr>
      <w:rFonts w:ascii="宋体"/>
      <w:szCs w:val="21"/>
    </w:rPr>
  </w:style>
  <w:style w:type="paragraph" w:styleId="32">
    <w:name w:val="index 7"/>
    <w:basedOn w:val="1"/>
    <w:next w:val="1"/>
    <w:qFormat/>
    <w:uiPriority w:val="0"/>
    <w:pPr>
      <w:ind w:left="1470" w:hanging="210"/>
      <w:jc w:val="left"/>
    </w:pPr>
    <w:rPr>
      <w:rFonts w:ascii="Calibri" w:hAnsi="Calibri"/>
      <w:sz w:val="20"/>
      <w:szCs w:val="20"/>
    </w:rPr>
  </w:style>
  <w:style w:type="paragraph" w:styleId="33">
    <w:name w:val="index 9"/>
    <w:basedOn w:val="1"/>
    <w:next w:val="1"/>
    <w:qFormat/>
    <w:uiPriority w:val="0"/>
    <w:pPr>
      <w:ind w:left="1890" w:hanging="210"/>
      <w:jc w:val="left"/>
    </w:pPr>
    <w:rPr>
      <w:rFonts w:ascii="Calibri" w:hAnsi="Calibri"/>
      <w:sz w:val="20"/>
      <w:szCs w:val="20"/>
    </w:rPr>
  </w:style>
  <w:style w:type="paragraph" w:styleId="34">
    <w:name w:val="table of figures"/>
    <w:basedOn w:val="1"/>
    <w:next w:val="1"/>
    <w:unhideWhenUsed/>
    <w:qFormat/>
    <w:uiPriority w:val="99"/>
    <w:pPr>
      <w:ind w:left="200" w:hanging="200" w:hangingChars="200"/>
    </w:pPr>
  </w:style>
  <w:style w:type="paragraph" w:styleId="35">
    <w:name w:val="toc 2"/>
    <w:basedOn w:val="1"/>
    <w:next w:val="1"/>
    <w:qFormat/>
    <w:uiPriority w:val="39"/>
    <w:pPr>
      <w:tabs>
        <w:tab w:val="right" w:leader="dot" w:pos="9242"/>
      </w:tabs>
    </w:pPr>
    <w:rPr>
      <w:rFonts w:ascii="宋体"/>
      <w:szCs w:val="21"/>
    </w:rPr>
  </w:style>
  <w:style w:type="paragraph" w:styleId="36">
    <w:name w:val="toc 9"/>
    <w:basedOn w:val="1"/>
    <w:next w:val="1"/>
    <w:qFormat/>
    <w:uiPriority w:val="39"/>
    <w:pPr>
      <w:ind w:left="1470"/>
      <w:jc w:val="left"/>
    </w:pPr>
    <w:rPr>
      <w:sz w:val="20"/>
      <w:szCs w:val="20"/>
    </w:rPr>
  </w:style>
  <w:style w:type="paragraph" w:styleId="37">
    <w:name w:val="HTML Preformatted"/>
    <w:basedOn w:val="1"/>
    <w:link w:val="1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2"/>
    <w:basedOn w:val="1"/>
    <w:next w:val="1"/>
    <w:qFormat/>
    <w:uiPriority w:val="0"/>
    <w:pPr>
      <w:ind w:left="420" w:hanging="210"/>
      <w:jc w:val="left"/>
    </w:pPr>
    <w:rPr>
      <w:rFonts w:ascii="Calibri" w:hAnsi="Calibri"/>
      <w:sz w:val="20"/>
      <w:szCs w:val="20"/>
    </w:rPr>
  </w:style>
  <w:style w:type="paragraph" w:styleId="40">
    <w:name w:val="annotation subject"/>
    <w:basedOn w:val="13"/>
    <w:next w:val="13"/>
    <w:link w:val="150"/>
    <w:qFormat/>
    <w:uiPriority w:val="99"/>
    <w:rPr>
      <w:b/>
      <w:bCs/>
    </w:rPr>
  </w:style>
  <w:style w:type="table" w:styleId="42">
    <w:name w:val="Table Grid"/>
    <w:basedOn w:val="41"/>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endnote reference"/>
    <w:qFormat/>
    <w:uiPriority w:val="0"/>
    <w:rPr>
      <w:vertAlign w:val="superscript"/>
    </w:rPr>
  </w:style>
  <w:style w:type="character" w:styleId="45">
    <w:name w:val="page number"/>
    <w:qFormat/>
    <w:uiPriority w:val="0"/>
    <w:rPr>
      <w:rFonts w:ascii="Times New Roman" w:hAnsi="Times New Roman" w:eastAsia="宋体"/>
      <w:sz w:val="18"/>
    </w:rPr>
  </w:style>
  <w:style w:type="character" w:styleId="46">
    <w:name w:val="FollowedHyperlink"/>
    <w:qFormat/>
    <w:uiPriority w:val="0"/>
    <w:rPr>
      <w:color w:val="800080"/>
      <w:u w:val="single"/>
    </w:rPr>
  </w:style>
  <w:style w:type="character" w:styleId="47">
    <w:name w:val="Emphasis"/>
    <w:basedOn w:val="43"/>
    <w:qFormat/>
    <w:uiPriority w:val="20"/>
    <w:rPr>
      <w:i/>
      <w:iCs/>
    </w:rPr>
  </w:style>
  <w:style w:type="character" w:styleId="48">
    <w:name w:val="Hyperlink"/>
    <w:qFormat/>
    <w:uiPriority w:val="99"/>
    <w:rPr>
      <w:color w:val="0000FF"/>
      <w:spacing w:val="0"/>
      <w:w w:val="100"/>
      <w:szCs w:val="21"/>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character" w:customStyle="1" w:styleId="51">
    <w:name w:val="段 Char"/>
    <w:link w:val="29"/>
    <w:qFormat/>
    <w:uiPriority w:val="0"/>
    <w:rPr>
      <w:rFonts w:ascii="宋体"/>
      <w:sz w:val="21"/>
    </w:rPr>
  </w:style>
  <w:style w:type="paragraph" w:customStyle="1" w:styleId="52">
    <w:name w:val="一级条标题"/>
    <w:next w:val="29"/>
    <w:link w:val="175"/>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5">
    <w:name w:val="章标题"/>
    <w:next w:val="29"/>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6">
    <w:name w:val="二级条标题"/>
    <w:basedOn w:val="52"/>
    <w:next w:val="29"/>
    <w:link w:val="181"/>
    <w:qFormat/>
    <w:uiPriority w:val="99"/>
    <w:pPr>
      <w:numPr>
        <w:ilvl w:val="2"/>
        <w:numId w:val="2"/>
      </w:numPr>
      <w:spacing w:before="50" w:after="50"/>
      <w:outlineLvl w:val="3"/>
    </w:pPr>
  </w:style>
  <w:style w:type="paragraph" w:customStyle="1" w:styleId="5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60">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1">
    <w:name w:val="三级条标题"/>
    <w:basedOn w:val="56"/>
    <w:next w:val="29"/>
    <w:qFormat/>
    <w:uiPriority w:val="0"/>
    <w:pPr>
      <w:numPr>
        <w:ilvl w:val="3"/>
        <w:numId w:val="0"/>
      </w:numPr>
      <w:outlineLvl w:val="4"/>
    </w:pPr>
  </w:style>
  <w:style w:type="paragraph" w:customStyle="1" w:styleId="62">
    <w:name w:val="示例"/>
    <w:next w:val="6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5">
    <w:name w:val="四级条标题"/>
    <w:basedOn w:val="61"/>
    <w:next w:val="29"/>
    <w:qFormat/>
    <w:uiPriority w:val="0"/>
    <w:pPr>
      <w:numPr>
        <w:ilvl w:val="4"/>
      </w:numPr>
      <w:outlineLvl w:val="5"/>
    </w:pPr>
  </w:style>
  <w:style w:type="paragraph" w:customStyle="1" w:styleId="66">
    <w:name w:val="五级条标题"/>
    <w:basedOn w:val="65"/>
    <w:next w:val="29"/>
    <w:qFormat/>
    <w:uiPriority w:val="0"/>
    <w:pPr>
      <w:numPr>
        <w:ilvl w:val="5"/>
      </w:numPr>
      <w:outlineLvl w:val="6"/>
    </w:pPr>
  </w:style>
  <w:style w:type="paragraph" w:customStyle="1" w:styleId="67">
    <w:name w:val="注："/>
    <w:next w:val="29"/>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8">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0">
    <w:name w:val="列项◆（三级）"/>
    <w:basedOn w:val="1"/>
    <w:qFormat/>
    <w:uiPriority w:val="0"/>
    <w:pPr>
      <w:numPr>
        <w:ilvl w:val="2"/>
        <w:numId w:val="3"/>
      </w:numPr>
    </w:pPr>
    <w:rPr>
      <w:rFonts w:ascii="宋体"/>
      <w:szCs w:val="21"/>
    </w:rPr>
  </w:style>
  <w:style w:type="paragraph" w:customStyle="1" w:styleId="71">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2">
    <w:name w:val="示例×："/>
    <w:basedOn w:val="55"/>
    <w:qFormat/>
    <w:uiPriority w:val="0"/>
    <w:pPr>
      <w:numPr>
        <w:ilvl w:val="0"/>
        <w:numId w:val="8"/>
      </w:numPr>
      <w:outlineLvl w:val="9"/>
    </w:pPr>
    <w:rPr>
      <w:rFonts w:ascii="宋体" w:eastAsia="宋体"/>
      <w:sz w:val="18"/>
      <w:szCs w:val="18"/>
    </w:rPr>
  </w:style>
  <w:style w:type="paragraph" w:customStyle="1" w:styleId="73">
    <w:name w:val="二级无"/>
    <w:basedOn w:val="56"/>
    <w:qFormat/>
    <w:uiPriority w:val="0"/>
    <w:rPr>
      <w:rFonts w:ascii="宋体" w:eastAsia="宋体"/>
    </w:rPr>
  </w:style>
  <w:style w:type="paragraph" w:customStyle="1" w:styleId="74">
    <w:name w:val="注：（正文）"/>
    <w:basedOn w:val="67"/>
    <w:next w:val="29"/>
    <w:qFormat/>
    <w:uiPriority w:val="0"/>
  </w:style>
  <w:style w:type="paragraph" w:customStyle="1" w:styleId="75">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9">
    <w:name w:val="标准书眉_偶数页"/>
    <w:basedOn w:val="54"/>
    <w:next w:val="1"/>
    <w:qFormat/>
    <w:uiPriority w:val="0"/>
    <w:pPr>
      <w:jc w:val="left"/>
    </w:pPr>
  </w:style>
  <w:style w:type="paragraph" w:customStyle="1" w:styleId="80">
    <w:name w:val="标准书眉一"/>
    <w:qFormat/>
    <w:uiPriority w:val="0"/>
    <w:pPr>
      <w:jc w:val="both"/>
    </w:pPr>
    <w:rPr>
      <w:rFonts w:ascii="Times New Roman" w:hAnsi="Times New Roman" w:eastAsia="宋体" w:cs="Times New Roman"/>
      <w:lang w:val="en-US" w:eastAsia="zh-CN" w:bidi="ar-SA"/>
    </w:rPr>
  </w:style>
  <w:style w:type="paragraph" w:customStyle="1" w:styleId="81">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2">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3">
    <w:name w:val="发布"/>
    <w:qFormat/>
    <w:uiPriority w:val="0"/>
    <w:rPr>
      <w:rFonts w:ascii="黑体" w:eastAsia="黑体"/>
      <w:spacing w:val="85"/>
      <w:w w:val="100"/>
      <w:position w:val="3"/>
      <w:sz w:val="28"/>
      <w:szCs w:val="28"/>
    </w:rPr>
  </w:style>
  <w:style w:type="paragraph" w:customStyle="1" w:styleId="84">
    <w:name w:val="发布部门"/>
    <w:next w:val="2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9">
    <w:name w:val="封面标准英文名称"/>
    <w:basedOn w:val="88"/>
    <w:qFormat/>
    <w:uiPriority w:val="0"/>
    <w:pPr>
      <w:framePr w:wrap="around"/>
      <w:spacing w:before="370" w:line="400" w:lineRule="exact"/>
    </w:pPr>
    <w:rPr>
      <w:rFonts w:ascii="Times New Roman"/>
      <w:sz w:val="28"/>
      <w:szCs w:val="28"/>
    </w:rPr>
  </w:style>
  <w:style w:type="paragraph" w:customStyle="1" w:styleId="90">
    <w:name w:val="封面一致性程度标识"/>
    <w:basedOn w:val="89"/>
    <w:qFormat/>
    <w:uiPriority w:val="0"/>
    <w:pPr>
      <w:framePr w:wrap="around"/>
      <w:spacing w:before="440"/>
    </w:pPr>
    <w:rPr>
      <w:rFonts w:ascii="宋体" w:eastAsia="宋体"/>
    </w:rPr>
  </w:style>
  <w:style w:type="paragraph" w:customStyle="1" w:styleId="91">
    <w:name w:val="封面标准文稿类别"/>
    <w:basedOn w:val="90"/>
    <w:qFormat/>
    <w:uiPriority w:val="0"/>
    <w:pPr>
      <w:framePr w:wrap="around"/>
      <w:spacing w:after="160" w:line="240" w:lineRule="auto"/>
    </w:pPr>
    <w:rPr>
      <w:sz w:val="24"/>
    </w:rPr>
  </w:style>
  <w:style w:type="paragraph" w:customStyle="1" w:styleId="92">
    <w:name w:val="封面标准文稿编辑信息"/>
    <w:basedOn w:val="91"/>
    <w:qFormat/>
    <w:uiPriority w:val="0"/>
    <w:pPr>
      <w:framePr w:wrap="around"/>
      <w:spacing w:before="180" w:line="180" w:lineRule="exact"/>
    </w:pPr>
    <w:rPr>
      <w:sz w:val="21"/>
    </w:rPr>
  </w:style>
  <w:style w:type="paragraph" w:customStyle="1" w:styleId="93">
    <w:name w:val="封面正文"/>
    <w:qFormat/>
    <w:uiPriority w:val="0"/>
    <w:pPr>
      <w:jc w:val="both"/>
    </w:pPr>
    <w:rPr>
      <w:rFonts w:ascii="Times New Roman" w:hAnsi="Times New Roman" w:eastAsia="宋体" w:cs="Times New Roman"/>
      <w:lang w:val="en-US" w:eastAsia="zh-CN" w:bidi="ar-SA"/>
    </w:rPr>
  </w:style>
  <w:style w:type="paragraph" w:customStyle="1" w:styleId="94">
    <w:name w:val="附录标识"/>
    <w:basedOn w:val="1"/>
    <w:next w:val="29"/>
    <w:qFormat/>
    <w:uiPriority w:val="0"/>
    <w:pPr>
      <w:keepNext/>
      <w:widowControl/>
      <w:numPr>
        <w:ilvl w:val="0"/>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95">
    <w:name w:val="附录标题"/>
    <w:basedOn w:val="29"/>
    <w:next w:val="29"/>
    <w:qFormat/>
    <w:uiPriority w:val="0"/>
    <w:pPr>
      <w:ind w:firstLine="0" w:firstLineChars="0"/>
      <w:jc w:val="center"/>
    </w:pPr>
    <w:rPr>
      <w:rFonts w:ascii="黑体" w:eastAsia="黑体"/>
    </w:rPr>
  </w:style>
  <w:style w:type="paragraph" w:customStyle="1" w:styleId="96">
    <w:name w:val="附录表标号"/>
    <w:basedOn w:val="1"/>
    <w:next w:val="29"/>
    <w:qFormat/>
    <w:uiPriority w:val="0"/>
    <w:pPr>
      <w:numPr>
        <w:ilvl w:val="0"/>
        <w:numId w:val="11"/>
      </w:numPr>
      <w:spacing w:line="14" w:lineRule="exact"/>
      <w:jc w:val="center"/>
      <w:outlineLvl w:val="0"/>
    </w:pPr>
    <w:rPr>
      <w:color w:val="FFFFFF"/>
    </w:rPr>
  </w:style>
  <w:style w:type="paragraph" w:customStyle="1" w:styleId="97">
    <w:name w:val="附录表标题"/>
    <w:basedOn w:val="1"/>
    <w:next w:val="29"/>
    <w:qFormat/>
    <w:uiPriority w:val="0"/>
    <w:pPr>
      <w:numPr>
        <w:ilvl w:val="1"/>
        <w:numId w:val="11"/>
      </w:numPr>
      <w:spacing w:beforeLines="50" w:afterLines="50"/>
      <w:jc w:val="center"/>
    </w:pPr>
    <w:rPr>
      <w:rFonts w:ascii="黑体" w:eastAsia="黑体"/>
      <w:szCs w:val="21"/>
    </w:rPr>
  </w:style>
  <w:style w:type="paragraph" w:customStyle="1" w:styleId="98">
    <w:name w:val="附录二级条标题"/>
    <w:basedOn w:val="1"/>
    <w:next w:val="29"/>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9">
    <w:name w:val="附录二级无"/>
    <w:basedOn w:val="98"/>
    <w:qFormat/>
    <w:uiPriority w:val="0"/>
    <w:pPr>
      <w:tabs>
        <w:tab w:val="clear" w:pos="360"/>
      </w:tabs>
    </w:pPr>
    <w:rPr>
      <w:rFonts w:ascii="宋体" w:eastAsia="宋体"/>
      <w:szCs w:val="21"/>
    </w:rPr>
  </w:style>
  <w:style w:type="paragraph" w:customStyle="1" w:styleId="100">
    <w:name w:val="附录公式"/>
    <w:basedOn w:val="29"/>
    <w:next w:val="29"/>
    <w:link w:val="101"/>
    <w:qFormat/>
    <w:uiPriority w:val="0"/>
  </w:style>
  <w:style w:type="character" w:customStyle="1" w:styleId="101">
    <w:name w:val="附录公式 Char"/>
    <w:basedOn w:val="51"/>
    <w:link w:val="100"/>
    <w:qFormat/>
    <w:uiPriority w:val="0"/>
    <w:rPr>
      <w:rFonts w:ascii="宋体"/>
      <w:sz w:val="21"/>
      <w:lang w:val="en-US" w:eastAsia="zh-CN" w:bidi="ar-SA"/>
    </w:rPr>
  </w:style>
  <w:style w:type="paragraph" w:customStyle="1" w:styleId="102">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附录三级条标题"/>
    <w:basedOn w:val="98"/>
    <w:next w:val="29"/>
    <w:qFormat/>
    <w:uiPriority w:val="0"/>
    <w:pPr>
      <w:numPr>
        <w:ilvl w:val="4"/>
        <w:numId w:val="0"/>
      </w:numPr>
      <w:outlineLvl w:val="4"/>
    </w:pPr>
  </w:style>
  <w:style w:type="paragraph" w:customStyle="1" w:styleId="104">
    <w:name w:val="附录三级无"/>
    <w:basedOn w:val="103"/>
    <w:qFormat/>
    <w:uiPriority w:val="0"/>
    <w:pPr>
      <w:tabs>
        <w:tab w:val="clear" w:pos="360"/>
      </w:tabs>
    </w:pPr>
    <w:rPr>
      <w:rFonts w:ascii="宋体" w:eastAsia="宋体"/>
      <w:szCs w:val="21"/>
    </w:rPr>
  </w:style>
  <w:style w:type="paragraph" w:customStyle="1" w:styleId="105">
    <w:name w:val="附录数字编号列项（二级）"/>
    <w:qFormat/>
    <w:uiPriority w:val="99"/>
    <w:pPr>
      <w:numPr>
        <w:ilvl w:val="1"/>
        <w:numId w:val="12"/>
      </w:numPr>
    </w:pPr>
    <w:rPr>
      <w:rFonts w:ascii="宋体" w:hAnsi="Times New Roman" w:eastAsia="宋体" w:cs="Times New Roman"/>
      <w:sz w:val="21"/>
      <w:lang w:val="en-US" w:eastAsia="zh-CN" w:bidi="ar-SA"/>
    </w:rPr>
  </w:style>
  <w:style w:type="paragraph" w:customStyle="1" w:styleId="106">
    <w:name w:val="附录四级条标题"/>
    <w:basedOn w:val="103"/>
    <w:next w:val="29"/>
    <w:qFormat/>
    <w:uiPriority w:val="0"/>
    <w:pPr>
      <w:numPr>
        <w:ilvl w:val="5"/>
      </w:numPr>
      <w:outlineLvl w:val="5"/>
    </w:pPr>
  </w:style>
  <w:style w:type="paragraph" w:customStyle="1" w:styleId="107">
    <w:name w:val="附录四级无"/>
    <w:basedOn w:val="106"/>
    <w:qFormat/>
    <w:uiPriority w:val="0"/>
    <w:pPr>
      <w:tabs>
        <w:tab w:val="clear" w:pos="360"/>
      </w:tabs>
    </w:pPr>
    <w:rPr>
      <w:rFonts w:ascii="宋体" w:eastAsia="宋体"/>
      <w:szCs w:val="21"/>
    </w:rPr>
  </w:style>
  <w:style w:type="paragraph" w:customStyle="1" w:styleId="108">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9">
    <w:name w:val="附录图标题"/>
    <w:basedOn w:val="1"/>
    <w:next w:val="29"/>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10">
    <w:name w:val="附录五级条标题"/>
    <w:basedOn w:val="106"/>
    <w:next w:val="29"/>
    <w:qFormat/>
    <w:uiPriority w:val="0"/>
    <w:pPr>
      <w:numPr>
        <w:ilvl w:val="6"/>
      </w:numPr>
      <w:outlineLvl w:val="6"/>
    </w:pPr>
  </w:style>
  <w:style w:type="paragraph" w:customStyle="1" w:styleId="111">
    <w:name w:val="附录五级无"/>
    <w:basedOn w:val="110"/>
    <w:qFormat/>
    <w:uiPriority w:val="0"/>
    <w:pPr>
      <w:tabs>
        <w:tab w:val="clear" w:pos="360"/>
      </w:tabs>
    </w:pPr>
    <w:rPr>
      <w:rFonts w:ascii="宋体" w:eastAsia="宋体"/>
      <w:szCs w:val="21"/>
    </w:rPr>
  </w:style>
  <w:style w:type="paragraph" w:customStyle="1" w:styleId="112">
    <w:name w:val="附录章标题"/>
    <w:next w:val="29"/>
    <w:qFormat/>
    <w:uiPriority w:val="0"/>
    <w:pPr>
      <w:numPr>
        <w:ilvl w:val="1"/>
        <w:numId w:val="10"/>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3">
    <w:name w:val="附录一级条标题"/>
    <w:basedOn w:val="112"/>
    <w:next w:val="29"/>
    <w:qFormat/>
    <w:uiPriority w:val="0"/>
    <w:pPr>
      <w:numPr>
        <w:ilvl w:val="2"/>
        <w:numId w:val="0"/>
      </w:numPr>
      <w:tabs>
        <w:tab w:val="left" w:pos="360"/>
      </w:tabs>
      <w:autoSpaceDN w:val="0"/>
      <w:spacing w:beforeLines="50" w:afterLines="50"/>
      <w:outlineLvl w:val="2"/>
    </w:pPr>
  </w:style>
  <w:style w:type="paragraph" w:customStyle="1" w:styleId="114">
    <w:name w:val="附录一级无"/>
    <w:basedOn w:val="113"/>
    <w:qFormat/>
    <w:uiPriority w:val="0"/>
    <w:pPr>
      <w:tabs>
        <w:tab w:val="clear" w:pos="360"/>
      </w:tabs>
    </w:pPr>
    <w:rPr>
      <w:rFonts w:ascii="宋体" w:eastAsia="宋体"/>
      <w:szCs w:val="21"/>
    </w:rPr>
  </w:style>
  <w:style w:type="paragraph" w:customStyle="1" w:styleId="115">
    <w:name w:val="附录字母编号列项（一级）"/>
    <w:qFormat/>
    <w:uiPriority w:val="99"/>
    <w:pPr>
      <w:numPr>
        <w:ilvl w:val="0"/>
        <w:numId w:val="12"/>
      </w:numPr>
    </w:pPr>
    <w:rPr>
      <w:rFonts w:ascii="宋体" w:hAnsi="Times New Roman" w:eastAsia="宋体" w:cs="Times New Roman"/>
      <w:sz w:val="21"/>
      <w:lang w:val="en-US" w:eastAsia="zh-CN" w:bidi="ar-SA"/>
    </w:rPr>
  </w:style>
  <w:style w:type="paragraph" w:customStyle="1" w:styleId="11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9">
    <w:name w:val="其他标准标志"/>
    <w:basedOn w:val="76"/>
    <w:qFormat/>
    <w:uiPriority w:val="0"/>
    <w:pPr>
      <w:framePr w:w="6101" w:wrap="around" w:vAnchor="page" w:hAnchor="page" w:x="4673" w:y="942"/>
    </w:pPr>
    <w:rPr>
      <w:w w:val="130"/>
    </w:rPr>
  </w:style>
  <w:style w:type="paragraph" w:customStyle="1" w:styleId="12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1">
    <w:name w:val="其他发布部门"/>
    <w:basedOn w:val="84"/>
    <w:qFormat/>
    <w:uiPriority w:val="0"/>
    <w:pPr>
      <w:framePr w:wrap="around" w:y="15310"/>
      <w:spacing w:line="0" w:lineRule="atLeast"/>
    </w:pPr>
    <w:rPr>
      <w:rFonts w:ascii="黑体" w:eastAsia="黑体"/>
      <w:b w:val="0"/>
    </w:rPr>
  </w:style>
  <w:style w:type="paragraph" w:customStyle="1" w:styleId="122">
    <w:name w:val="前言、引言标题"/>
    <w:next w:val="2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3">
    <w:name w:val="三级无"/>
    <w:basedOn w:val="61"/>
    <w:qFormat/>
    <w:uiPriority w:val="0"/>
    <w:rPr>
      <w:rFonts w:ascii="宋体" w:eastAsia="宋体"/>
    </w:rPr>
  </w:style>
  <w:style w:type="paragraph" w:customStyle="1" w:styleId="124">
    <w:name w:val="实施日期"/>
    <w:basedOn w:val="85"/>
    <w:qFormat/>
    <w:uiPriority w:val="0"/>
    <w:pPr>
      <w:framePr w:wrap="around" w:vAnchor="page" w:hAnchor="text"/>
      <w:jc w:val="right"/>
    </w:pPr>
  </w:style>
  <w:style w:type="paragraph" w:customStyle="1" w:styleId="125">
    <w:name w:val="示例后文字"/>
    <w:basedOn w:val="29"/>
    <w:next w:val="29"/>
    <w:qFormat/>
    <w:uiPriority w:val="0"/>
    <w:pPr>
      <w:ind w:firstLine="360"/>
    </w:pPr>
    <w:rPr>
      <w:sz w:val="18"/>
    </w:rPr>
  </w:style>
  <w:style w:type="paragraph" w:customStyle="1" w:styleId="126">
    <w:name w:val="首示例"/>
    <w:next w:val="29"/>
    <w:link w:val="127"/>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7">
    <w:name w:val="首示例 Char"/>
    <w:link w:val="126"/>
    <w:qFormat/>
    <w:uiPriority w:val="0"/>
    <w:rPr>
      <w:rFonts w:ascii="宋体" w:hAnsi="宋体"/>
      <w:kern w:val="2"/>
      <w:sz w:val="18"/>
      <w:szCs w:val="18"/>
    </w:rPr>
  </w:style>
  <w:style w:type="paragraph" w:customStyle="1" w:styleId="128">
    <w:name w:val="四级无"/>
    <w:basedOn w:val="65"/>
    <w:qFormat/>
    <w:uiPriority w:val="0"/>
    <w:rPr>
      <w:rFonts w:ascii="宋体" w:eastAsia="宋体"/>
    </w:rPr>
  </w:style>
  <w:style w:type="paragraph" w:customStyle="1" w:styleId="129">
    <w:name w:val="条文脚注"/>
    <w:basedOn w:val="30"/>
    <w:qFormat/>
    <w:uiPriority w:val="0"/>
    <w:pPr>
      <w:numPr>
        <w:numId w:val="0"/>
      </w:numPr>
      <w:jc w:val="both"/>
    </w:pPr>
  </w:style>
  <w:style w:type="paragraph" w:customStyle="1" w:styleId="130">
    <w:name w:val="图标脚注说明"/>
    <w:basedOn w:val="29"/>
    <w:qFormat/>
    <w:uiPriority w:val="0"/>
    <w:pPr>
      <w:ind w:left="840" w:hanging="420" w:firstLineChars="0"/>
    </w:pPr>
    <w:rPr>
      <w:sz w:val="18"/>
      <w:szCs w:val="18"/>
    </w:rPr>
  </w:style>
  <w:style w:type="paragraph" w:customStyle="1" w:styleId="131">
    <w:name w:val="图表脚注说明"/>
    <w:basedOn w:val="1"/>
    <w:qFormat/>
    <w:uiPriority w:val="0"/>
    <w:pPr>
      <w:numPr>
        <w:ilvl w:val="0"/>
        <w:numId w:val="15"/>
      </w:numPr>
    </w:pPr>
    <w:rPr>
      <w:rFonts w:ascii="宋体"/>
      <w:sz w:val="18"/>
      <w:szCs w:val="18"/>
    </w:rPr>
  </w:style>
  <w:style w:type="paragraph" w:customStyle="1" w:styleId="132">
    <w:name w:val="图的脚注"/>
    <w:next w:val="2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4">
    <w:name w:val="五级无"/>
    <w:basedOn w:val="66"/>
    <w:qFormat/>
    <w:uiPriority w:val="0"/>
    <w:rPr>
      <w:rFonts w:ascii="宋体" w:eastAsia="宋体"/>
    </w:rPr>
  </w:style>
  <w:style w:type="paragraph" w:customStyle="1" w:styleId="135">
    <w:name w:val="一级无"/>
    <w:basedOn w:val="52"/>
    <w:qFormat/>
    <w:uiPriority w:val="0"/>
    <w:rPr>
      <w:rFonts w:ascii="宋体" w:eastAsia="宋体"/>
    </w:rPr>
  </w:style>
  <w:style w:type="paragraph" w:customStyle="1" w:styleId="136">
    <w:name w:val="正文表标题"/>
    <w:next w:val="29"/>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7">
    <w:name w:val="正文公式编号制表符"/>
    <w:basedOn w:val="29"/>
    <w:next w:val="29"/>
    <w:qFormat/>
    <w:uiPriority w:val="0"/>
    <w:pPr>
      <w:ind w:firstLine="0" w:firstLineChars="0"/>
    </w:pPr>
  </w:style>
  <w:style w:type="paragraph" w:customStyle="1" w:styleId="138">
    <w:name w:val="正文图标题"/>
    <w:next w:val="2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9">
    <w:name w:val="终结线"/>
    <w:basedOn w:val="1"/>
    <w:qFormat/>
    <w:uiPriority w:val="0"/>
    <w:pPr>
      <w:framePr w:hSpace="181" w:vSpace="181" w:wrap="around" w:vAnchor="text" w:hAnchor="margin" w:xAlign="center" w:y="285"/>
    </w:pPr>
  </w:style>
  <w:style w:type="paragraph" w:customStyle="1" w:styleId="140">
    <w:name w:val="其他发布日期"/>
    <w:basedOn w:val="85"/>
    <w:qFormat/>
    <w:uiPriority w:val="0"/>
    <w:pPr>
      <w:framePr w:wrap="around" w:vAnchor="page" w:hAnchor="text" w:x="1419"/>
    </w:pPr>
  </w:style>
  <w:style w:type="paragraph" w:customStyle="1" w:styleId="141">
    <w:name w:val="其他实施日期"/>
    <w:basedOn w:val="124"/>
    <w:qFormat/>
    <w:uiPriority w:val="0"/>
    <w:pPr>
      <w:framePr w:wrap="around"/>
    </w:pPr>
  </w:style>
  <w:style w:type="paragraph" w:customStyle="1" w:styleId="142">
    <w:name w:val="封面标准名称2"/>
    <w:basedOn w:val="88"/>
    <w:qFormat/>
    <w:uiPriority w:val="0"/>
    <w:pPr>
      <w:framePr w:wrap="around" w:y="4469"/>
      <w:spacing w:beforeLines="630"/>
    </w:pPr>
  </w:style>
  <w:style w:type="paragraph" w:customStyle="1" w:styleId="143">
    <w:name w:val="封面标准英文名称2"/>
    <w:basedOn w:val="89"/>
    <w:qFormat/>
    <w:uiPriority w:val="0"/>
    <w:pPr>
      <w:framePr w:wrap="around" w:y="4469"/>
    </w:pPr>
  </w:style>
  <w:style w:type="paragraph" w:customStyle="1" w:styleId="144">
    <w:name w:val="封面一致性程度标识2"/>
    <w:basedOn w:val="90"/>
    <w:qFormat/>
    <w:uiPriority w:val="0"/>
    <w:pPr>
      <w:framePr w:wrap="around" w:y="4469"/>
    </w:pPr>
  </w:style>
  <w:style w:type="paragraph" w:customStyle="1" w:styleId="145">
    <w:name w:val="封面标准文稿类别2"/>
    <w:basedOn w:val="91"/>
    <w:qFormat/>
    <w:uiPriority w:val="0"/>
    <w:pPr>
      <w:framePr w:wrap="around" w:y="4469"/>
    </w:pPr>
  </w:style>
  <w:style w:type="paragraph" w:customStyle="1" w:styleId="146">
    <w:name w:val="封面标准文稿编辑信息2"/>
    <w:basedOn w:val="92"/>
    <w:qFormat/>
    <w:uiPriority w:val="0"/>
    <w:pPr>
      <w:framePr w:wrap="around" w:y="4469"/>
    </w:pPr>
  </w:style>
  <w:style w:type="paragraph" w:customStyle="1" w:styleId="147">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character" w:customStyle="1" w:styleId="148">
    <w:name w:val="批注框文本 字符"/>
    <w:link w:val="22"/>
    <w:qFormat/>
    <w:uiPriority w:val="99"/>
    <w:rPr>
      <w:kern w:val="2"/>
      <w:sz w:val="18"/>
      <w:szCs w:val="18"/>
    </w:rPr>
  </w:style>
  <w:style w:type="character" w:customStyle="1" w:styleId="149">
    <w:name w:val="批注文字 字符"/>
    <w:link w:val="13"/>
    <w:qFormat/>
    <w:uiPriority w:val="99"/>
    <w:rPr>
      <w:kern w:val="2"/>
      <w:sz w:val="21"/>
      <w:szCs w:val="24"/>
    </w:rPr>
  </w:style>
  <w:style w:type="character" w:customStyle="1" w:styleId="150">
    <w:name w:val="批注主题 字符"/>
    <w:link w:val="40"/>
    <w:qFormat/>
    <w:uiPriority w:val="99"/>
    <w:rPr>
      <w:b/>
      <w:bCs/>
      <w:kern w:val="2"/>
      <w:sz w:val="21"/>
      <w:szCs w:val="24"/>
    </w:rPr>
  </w:style>
  <w:style w:type="paragraph" w:customStyle="1" w:styleId="151">
    <w:name w:val="修订1"/>
    <w:qFormat/>
    <w:uiPriority w:val="99"/>
    <w:rPr>
      <w:rFonts w:ascii="Times New Roman" w:hAnsi="Times New Roman" w:eastAsia="宋体" w:cs="Times New Roman"/>
      <w:kern w:val="2"/>
      <w:sz w:val="21"/>
      <w:szCs w:val="24"/>
      <w:lang w:val="en-US" w:eastAsia="zh-CN" w:bidi="ar-SA"/>
    </w:rPr>
  </w:style>
  <w:style w:type="character" w:customStyle="1" w:styleId="152">
    <w:name w:val="正文文本缩进 字符"/>
    <w:link w:val="15"/>
    <w:qFormat/>
    <w:uiPriority w:val="0"/>
    <w:rPr>
      <w:kern w:val="2"/>
      <w:sz w:val="21"/>
      <w:szCs w:val="24"/>
    </w:rPr>
  </w:style>
  <w:style w:type="paragraph" w:customStyle="1" w:styleId="153">
    <w:name w:val="正文1"/>
    <w:qFormat/>
    <w:uiPriority w:val="0"/>
    <w:pPr>
      <w:ind w:firstLine="480"/>
      <w:jc w:val="both"/>
    </w:pPr>
    <w:rPr>
      <w:rFonts w:ascii="Times New Roman" w:hAnsi="Times New Roman" w:eastAsia="宋体" w:cs="Times New Roman"/>
      <w:lang w:val="en-US" w:eastAsia="zh-CN" w:bidi="ar-SA"/>
    </w:rPr>
  </w:style>
  <w:style w:type="character" w:customStyle="1" w:styleId="154">
    <w:name w:val="标题 1 字符"/>
    <w:link w:val="4"/>
    <w:qFormat/>
    <w:uiPriority w:val="0"/>
    <w:rPr>
      <w:b/>
      <w:bCs/>
      <w:kern w:val="44"/>
      <w:sz w:val="44"/>
      <w:szCs w:val="44"/>
    </w:rPr>
  </w:style>
  <w:style w:type="paragraph" w:customStyle="1" w:styleId="155">
    <w:name w:val="TOC 标题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56">
    <w:name w:val="页脚 字符"/>
    <w:link w:val="23"/>
    <w:qFormat/>
    <w:uiPriority w:val="99"/>
    <w:rPr>
      <w:kern w:val="2"/>
      <w:sz w:val="18"/>
      <w:szCs w:val="18"/>
    </w:rPr>
  </w:style>
  <w:style w:type="character" w:customStyle="1" w:styleId="157">
    <w:name w:val="正文首行缩进 Char"/>
    <w:link w:val="158"/>
    <w:qFormat/>
    <w:uiPriority w:val="0"/>
    <w:rPr>
      <w:rFonts w:ascii="Arial" w:hAnsi="Arial" w:cs="Arial"/>
      <w:b/>
      <w:bCs/>
      <w:kern w:val="2"/>
      <w:sz w:val="21"/>
      <w:szCs w:val="24"/>
    </w:rPr>
  </w:style>
  <w:style w:type="paragraph" w:customStyle="1" w:styleId="158">
    <w:name w:val="正文首行缩进1"/>
    <w:basedOn w:val="2"/>
    <w:link w:val="157"/>
    <w:qFormat/>
    <w:uiPriority w:val="0"/>
    <w:pPr>
      <w:spacing w:after="120"/>
      <w:ind w:firstLine="420" w:firstLineChars="100"/>
    </w:pPr>
    <w:rPr>
      <w:rFonts w:cs="Times New Roman"/>
    </w:rPr>
  </w:style>
  <w:style w:type="character" w:customStyle="1" w:styleId="159">
    <w:name w:val="标题 2 字符"/>
    <w:link w:val="5"/>
    <w:qFormat/>
    <w:uiPriority w:val="0"/>
    <w:rPr>
      <w:rFonts w:ascii="Arial" w:hAnsi="Arial"/>
      <w:b/>
      <w:bCs/>
      <w:sz w:val="32"/>
      <w:szCs w:val="32"/>
    </w:rPr>
  </w:style>
  <w:style w:type="character" w:customStyle="1" w:styleId="160">
    <w:name w:val="标题 3 字符"/>
    <w:link w:val="6"/>
    <w:qFormat/>
    <w:uiPriority w:val="9"/>
    <w:rPr>
      <w:rFonts w:ascii="Helvetica" w:hAnsi="Helvetica" w:eastAsia="Arial Unicode MS" w:cs="Arial Unicode MS"/>
      <w:b/>
      <w:bCs/>
      <w:color w:val="000000"/>
      <w:sz w:val="32"/>
      <w:szCs w:val="32"/>
      <w:lang w:val="zh-CN"/>
    </w:rPr>
  </w:style>
  <w:style w:type="character" w:customStyle="1" w:styleId="161">
    <w:name w:val="标题 4 字符"/>
    <w:link w:val="7"/>
    <w:qFormat/>
    <w:uiPriority w:val="9"/>
    <w:rPr>
      <w:rFonts w:ascii="Helvetica" w:hAnsi="Helvetica" w:eastAsia="黑体"/>
      <w:bCs/>
      <w:color w:val="000000" w:themeColor="text1"/>
      <w:sz w:val="21"/>
      <w:szCs w:val="28"/>
      <w:lang w:val="zh-CN"/>
      <w14:textFill>
        <w14:solidFill>
          <w14:schemeClr w14:val="tx1"/>
        </w14:solidFill>
      </w14:textFill>
    </w:rPr>
  </w:style>
  <w:style w:type="table" w:customStyle="1" w:styleId="162">
    <w:name w:val="Table Normal"/>
    <w:qFormat/>
    <w:uiPriority w:val="0"/>
    <w:tblPr>
      <w:tblCellMar>
        <w:top w:w="0" w:type="dxa"/>
        <w:left w:w="0" w:type="dxa"/>
        <w:bottom w:w="0" w:type="dxa"/>
        <w:right w:w="0" w:type="dxa"/>
      </w:tblCellMar>
    </w:tblPr>
  </w:style>
  <w:style w:type="paragraph" w:customStyle="1" w:styleId="163">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styleId="164">
    <w:name w:val="List Paragraph"/>
    <w:basedOn w:val="1"/>
    <w:link w:val="173"/>
    <w:qFormat/>
    <w:uiPriority w:val="99"/>
    <w:pPr>
      <w:widowControl w:val="0"/>
      <w:ind w:firstLine="420"/>
      <w:jc w:val="both"/>
    </w:pPr>
    <w:rPr>
      <w:rFonts w:ascii="等线" w:hAnsi="等线" w:eastAsia="等线" w:cs="Times New Roman"/>
      <w:color w:val="000000"/>
      <w:kern w:val="2"/>
      <w:sz w:val="21"/>
      <w:szCs w:val="21"/>
      <w:u w:color="000000"/>
      <w:lang w:val="en-US" w:eastAsia="zh-CN" w:bidi="ar-SA"/>
    </w:rPr>
  </w:style>
  <w:style w:type="paragraph" w:customStyle="1" w:styleId="165">
    <w:name w:val="正文 A"/>
    <w:qFormat/>
    <w:uiPriority w:val="0"/>
    <w:rPr>
      <w:rFonts w:ascii="Helvetica" w:hAnsi="Helvetica" w:eastAsia="Arial Unicode MS" w:cs="Arial Unicode MS"/>
      <w:color w:val="000000"/>
      <w:sz w:val="22"/>
      <w:szCs w:val="22"/>
      <w:u w:color="000000"/>
      <w:lang w:val="zh-TW" w:eastAsia="zh-TW" w:bidi="ar-SA"/>
    </w:rPr>
  </w:style>
  <w:style w:type="paragraph" w:customStyle="1" w:styleId="166">
    <w:name w:val="_Style 5"/>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167">
    <w:name w:val="ordinary-output"/>
    <w:qFormat/>
    <w:uiPriority w:val="0"/>
    <w:pPr>
      <w:spacing w:before="100" w:after="60" w:line="264" w:lineRule="atLeast"/>
    </w:pPr>
    <w:rPr>
      <w:rFonts w:ascii="宋体" w:hAnsi="宋体" w:eastAsia="宋体" w:cs="宋体"/>
      <w:color w:val="333333"/>
      <w:sz w:val="22"/>
      <w:szCs w:val="22"/>
      <w:u w:color="333333"/>
      <w:lang w:val="en-US" w:eastAsia="zh-CN" w:bidi="ar-SA"/>
    </w:rPr>
  </w:style>
  <w:style w:type="paragraph" w:customStyle="1" w:styleId="168">
    <w:name w:val="正文 A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169">
    <w:name w:val="Hyperlink.0"/>
    <w:qFormat/>
    <w:uiPriority w:val="0"/>
  </w:style>
  <w:style w:type="character" w:customStyle="1" w:styleId="170">
    <w:name w:val="Hyperlink.1"/>
    <w:qFormat/>
    <w:uiPriority w:val="0"/>
  </w:style>
  <w:style w:type="character" w:customStyle="1" w:styleId="171">
    <w:name w:val="Hyperlink.2"/>
    <w:qFormat/>
    <w:uiPriority w:val="0"/>
  </w:style>
  <w:style w:type="character" w:customStyle="1" w:styleId="172">
    <w:name w:val="Hyperlink.3"/>
    <w:qFormat/>
    <w:uiPriority w:val="0"/>
  </w:style>
  <w:style w:type="character" w:customStyle="1" w:styleId="173">
    <w:name w:val="列表段落 字符"/>
    <w:link w:val="164"/>
    <w:qFormat/>
    <w:uiPriority w:val="99"/>
    <w:rPr>
      <w:rFonts w:ascii="等线" w:hAnsi="等线" w:eastAsia="等线"/>
      <w:color w:val="000000"/>
      <w:kern w:val="2"/>
      <w:sz w:val="21"/>
      <w:szCs w:val="21"/>
      <w:u w:color="000000"/>
      <w:lang w:bidi="ar-SA"/>
    </w:rPr>
  </w:style>
  <w:style w:type="character" w:customStyle="1" w:styleId="174">
    <w:name w:val="short_text"/>
    <w:qFormat/>
    <w:uiPriority w:val="0"/>
  </w:style>
  <w:style w:type="character" w:customStyle="1" w:styleId="175">
    <w:name w:val="一级条标题 Char"/>
    <w:basedOn w:val="43"/>
    <w:link w:val="52"/>
    <w:qFormat/>
    <w:uiPriority w:val="0"/>
    <w:rPr>
      <w:rFonts w:ascii="黑体" w:eastAsia="黑体"/>
      <w:sz w:val="21"/>
      <w:szCs w:val="21"/>
      <w:lang w:bidi="ar-SA"/>
    </w:rPr>
  </w:style>
  <w:style w:type="character" w:customStyle="1" w:styleId="176">
    <w:name w:val="页眉 字符"/>
    <w:link w:val="24"/>
    <w:qFormat/>
    <w:uiPriority w:val="99"/>
    <w:rPr>
      <w:kern w:val="2"/>
      <w:sz w:val="18"/>
      <w:szCs w:val="18"/>
    </w:rPr>
  </w:style>
  <w:style w:type="character" w:customStyle="1" w:styleId="177">
    <w:name w:val="HTML 预设格式 字符"/>
    <w:link w:val="37"/>
    <w:qFormat/>
    <w:uiPriority w:val="99"/>
    <w:rPr>
      <w:rFonts w:ascii="宋体" w:hAnsi="宋体" w:cs="宋体"/>
      <w:sz w:val="24"/>
      <w:szCs w:val="24"/>
    </w:rPr>
  </w:style>
  <w:style w:type="character" w:customStyle="1" w:styleId="178">
    <w:name w:val="fontstyle01"/>
    <w:uiPriority w:val="0"/>
    <w:rPr>
      <w:rFonts w:hint="default" w:ascii="FZXH1JW--GB1-0" w:hAnsi="FZXH1JW--GB1-0"/>
      <w:color w:val="231F20"/>
      <w:sz w:val="22"/>
      <w:szCs w:val="22"/>
    </w:rPr>
  </w:style>
  <w:style w:type="character" w:customStyle="1" w:styleId="179">
    <w:name w:val="列出段落 字符"/>
    <w:qFormat/>
    <w:uiPriority w:val="34"/>
    <w:rPr>
      <w:rFonts w:ascii="等线" w:hAnsi="等线" w:eastAsia="等线"/>
      <w:color w:val="000000"/>
      <w:kern w:val="2"/>
      <w:sz w:val="21"/>
      <w:szCs w:val="21"/>
      <w:u w:color="000000"/>
    </w:rPr>
  </w:style>
  <w:style w:type="paragraph" w:customStyle="1" w:styleId="180">
    <w:name w:val="样式 批注文字 + 黑色 首行缩进:  2 字符"/>
    <w:basedOn w:val="13"/>
    <w:qFormat/>
    <w:uiPriority w:val="0"/>
    <w:pPr>
      <w:ind w:firstLine="420" w:firstLineChars="200"/>
    </w:pPr>
    <w:rPr>
      <w:rFonts w:ascii="Calibri" w:hAnsi="Calibri" w:cs="宋体"/>
      <w:color w:val="000000"/>
      <w:szCs w:val="20"/>
    </w:rPr>
  </w:style>
  <w:style w:type="character" w:customStyle="1" w:styleId="181">
    <w:name w:val="二级条标题 字符"/>
    <w:link w:val="56"/>
    <w:qFormat/>
    <w:uiPriority w:val="99"/>
    <w:rPr>
      <w:rFonts w:ascii="黑体" w:eastAsia="黑体"/>
      <w:sz w:val="21"/>
      <w:szCs w:val="21"/>
    </w:rPr>
  </w:style>
  <w:style w:type="character" w:customStyle="1" w:styleId="182">
    <w:name w:val="content-right_8zs40"/>
    <w:basedOn w:val="43"/>
    <w:qFormat/>
    <w:uiPriority w:val="0"/>
  </w:style>
  <w:style w:type="paragraph" w:customStyle="1" w:styleId="18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85">
    <w:name w:val="_Style 2"/>
    <w:basedOn w:val="1"/>
    <w:qFormat/>
    <w:uiPriority w:val="34"/>
    <w:pPr>
      <w:spacing w:line="360" w:lineRule="auto"/>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5a392e5-bdbf-4d91-947d-906e2a49dccb}"/>
        <w:style w:val=""/>
        <w:category>
          <w:name w:val="常规"/>
          <w:gallery w:val="placeholder"/>
        </w:category>
        <w:types>
          <w:type w:val="bbPlcHdr"/>
        </w:types>
        <w:behaviors>
          <w:behavior w:val="content"/>
        </w:behaviors>
        <w:description w:val=""/>
        <w:guid w:val="{B5A392E5-BDBF-4D91-947D-906E2A49DCCB}"/>
      </w:docPartPr>
      <w:docPartBody>
        <w:p w14:paraId="7CD15941">
          <w:pPr>
            <w:pStyle w:val="4"/>
            <w:rPr>
              <w:rFonts w:hint="eastAsia"/>
            </w:rPr>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D853DE"/>
    <w:rsid w:val="000C412E"/>
    <w:rsid w:val="002815C3"/>
    <w:rsid w:val="00342E7A"/>
    <w:rsid w:val="00367467"/>
    <w:rsid w:val="00393906"/>
    <w:rsid w:val="003D211F"/>
    <w:rsid w:val="003F63ED"/>
    <w:rsid w:val="00550692"/>
    <w:rsid w:val="00642638"/>
    <w:rsid w:val="007472CB"/>
    <w:rsid w:val="008A1E88"/>
    <w:rsid w:val="00934243"/>
    <w:rsid w:val="00981F51"/>
    <w:rsid w:val="009D7AFE"/>
    <w:rsid w:val="00B91BA7"/>
    <w:rsid w:val="00C46941"/>
    <w:rsid w:val="00D065AC"/>
    <w:rsid w:val="00D853DE"/>
    <w:rsid w:val="00E13F72"/>
    <w:rsid w:val="00E375E9"/>
    <w:rsid w:val="00F14FEE"/>
    <w:rsid w:val="00F51AD6"/>
    <w:rsid w:val="00FC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97E9CFA69B3848EDB3743033AC86DB8C"/>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E54C5-50A4-4B5C-B0CF-7D01530287A8}">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7</Pages>
  <Words>2255</Words>
  <Characters>3333</Characters>
  <Lines>26</Lines>
  <Paragraphs>7</Paragraphs>
  <TotalTime>3</TotalTime>
  <ScaleCrop>false</ScaleCrop>
  <LinksUpToDate>false</LinksUpToDate>
  <CharactersWithSpaces>3637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2022-08-01T02:08:00Z</dcterms:created>
  <dc:creator>CNIS</dc:creator>
  <cp:lastModifiedBy>柳泽华</cp:lastModifiedBy>
  <cp:lastPrinted>2024-09-20T04:43:00Z</cp:lastPrinted>
  <dcterms:modified xsi:type="dcterms:W3CDTF">2026-05-15T03:35:19Z</dcterms:modified>
  <dc:title>标准名称</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eyJoZGlkIjoiNzZmOTYyZDk4MmJlNWU1NDNiYjY4Y2Q3N2U5YjYwYTQiLCJ1c2VySWQiOiIxNTQ2MDY5MjM5In0=</vt:lpwstr>
  </property>
  <property fmtid="{D5CDD505-2E9C-101B-9397-08002B2CF9AE}" pid="4" name="ICV">
    <vt:lpwstr>1FC52E0748064BF991FB2BD00CD19FF5_13</vt:lpwstr>
  </property>
</Properties>
</file>