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9370A">
      <w:pPr>
        <w:adjustRightInd w:val="0"/>
        <w:snapToGrid w:val="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附件3</w:t>
      </w:r>
    </w:p>
    <w:p w14:paraId="08A3ED60">
      <w:pPr>
        <w:adjustRightInd w:val="0"/>
        <w:snapToGrid w:val="0"/>
        <w:rPr>
          <w:rFonts w:hint="default" w:ascii="Times New Roman" w:hAnsi="Times New Roman" w:eastAsia="宋体" w:cs="Times New Roman"/>
          <w:color w:val="auto"/>
          <w:szCs w:val="21"/>
        </w:rPr>
      </w:pPr>
    </w:p>
    <w:p w14:paraId="035AA777">
      <w:pPr>
        <w:adjustRightInd w:val="0"/>
        <w:snapToGrid w:val="0"/>
        <w:rPr>
          <w:rFonts w:hint="default" w:ascii="Times New Roman" w:hAnsi="Times New Roman" w:eastAsia="宋体" w:cs="Times New Roman"/>
          <w:color w:val="auto"/>
          <w:szCs w:val="21"/>
        </w:rPr>
      </w:pPr>
    </w:p>
    <w:p w14:paraId="6E7437C2">
      <w:pPr>
        <w:adjustRightInd w:val="0"/>
        <w:snapToGrid w:val="0"/>
        <w:rPr>
          <w:rFonts w:hint="default" w:ascii="Times New Roman" w:hAnsi="Times New Roman" w:eastAsia="宋体" w:cs="Times New Roman"/>
          <w:color w:val="auto"/>
          <w:szCs w:val="21"/>
        </w:rPr>
      </w:pPr>
    </w:p>
    <w:p w14:paraId="0ECC7645">
      <w:pPr>
        <w:adjustRightInd w:val="0"/>
        <w:snapToGrid w:val="0"/>
        <w:rPr>
          <w:rFonts w:hint="default" w:ascii="Times New Roman" w:hAnsi="Times New Roman" w:eastAsia="宋体" w:cs="Times New Roman"/>
          <w:color w:val="auto"/>
          <w:szCs w:val="21"/>
        </w:rPr>
      </w:pPr>
    </w:p>
    <w:p w14:paraId="6A8EA120">
      <w:pPr>
        <w:adjustRightInd w:val="0"/>
        <w:snapToGrid w:val="0"/>
        <w:rPr>
          <w:rFonts w:hint="default" w:ascii="Times New Roman" w:hAnsi="Times New Roman" w:eastAsia="宋体" w:cs="Times New Roman"/>
          <w:color w:val="auto"/>
          <w:szCs w:val="21"/>
        </w:rPr>
      </w:pPr>
    </w:p>
    <w:p w14:paraId="30F31684">
      <w:pPr>
        <w:adjustRightInd w:val="0"/>
        <w:snapToGrid w:val="0"/>
        <w:jc w:val="center"/>
        <w:rPr>
          <w:rFonts w:hint="default" w:ascii="Times New Roman" w:hAnsi="Times New Roman" w:eastAsia="方正小标宋简体" w:cs="Times New Roman"/>
          <w:b w:val="0"/>
          <w:bCs w:val="0"/>
          <w:snapToGrid w:val="0"/>
          <w:color w:val="auto"/>
          <w:spacing w:val="20"/>
          <w:kern w:val="0"/>
          <w:sz w:val="52"/>
          <w:szCs w:val="52"/>
        </w:rPr>
      </w:pPr>
      <w:r>
        <w:rPr>
          <w:rFonts w:hint="default" w:ascii="Times New Roman" w:hAnsi="Times New Roman" w:eastAsia="方正小标宋简体" w:cs="Times New Roman"/>
          <w:b w:val="0"/>
          <w:bCs w:val="0"/>
          <w:snapToGrid w:val="0"/>
          <w:color w:val="auto"/>
          <w:spacing w:val="20"/>
          <w:kern w:val="0"/>
          <w:sz w:val="52"/>
          <w:szCs w:val="52"/>
        </w:rPr>
        <w:t>中国粮油学会团体标准</w:t>
      </w:r>
    </w:p>
    <w:p w14:paraId="4B388288">
      <w:pPr>
        <w:adjustRightInd w:val="0"/>
        <w:snapToGrid w:val="0"/>
        <w:rPr>
          <w:rFonts w:hint="default" w:ascii="Times New Roman" w:hAnsi="Times New Roman" w:eastAsia="宋体" w:cs="Times New Roman"/>
          <w:color w:val="auto"/>
          <w:szCs w:val="21"/>
        </w:rPr>
      </w:pPr>
    </w:p>
    <w:p w14:paraId="24923964">
      <w:pPr>
        <w:adjustRightInd w:val="0"/>
        <w:snapToGrid w:val="0"/>
        <w:rPr>
          <w:rFonts w:hint="default" w:ascii="Times New Roman" w:hAnsi="Times New Roman" w:eastAsia="宋体" w:cs="Times New Roman"/>
          <w:color w:val="auto"/>
          <w:szCs w:val="21"/>
        </w:rPr>
      </w:pPr>
    </w:p>
    <w:p w14:paraId="5F352613">
      <w:pPr>
        <w:adjustRightInd w:val="0"/>
        <w:snapToGrid w:val="0"/>
        <w:rPr>
          <w:rFonts w:hint="default" w:ascii="Times New Roman" w:hAnsi="Times New Roman" w:eastAsia="宋体" w:cs="Times New Roman"/>
          <w:color w:val="auto"/>
          <w:szCs w:val="21"/>
        </w:rPr>
      </w:pPr>
    </w:p>
    <w:p w14:paraId="6DEB11EF">
      <w:pPr>
        <w:adjustRightInd w:val="0"/>
        <w:snapToGrid w:val="0"/>
        <w:rPr>
          <w:rFonts w:hint="default" w:ascii="Times New Roman" w:hAnsi="Times New Roman" w:eastAsia="宋体" w:cs="Times New Roman"/>
          <w:color w:val="auto"/>
          <w:szCs w:val="21"/>
        </w:rPr>
      </w:pPr>
    </w:p>
    <w:p w14:paraId="48CEFA99">
      <w:pPr>
        <w:adjustRightInd w:val="0"/>
        <w:snapToGrid w:val="0"/>
        <w:rPr>
          <w:rFonts w:hint="default" w:ascii="Times New Roman" w:hAnsi="Times New Roman" w:eastAsia="宋体" w:cs="Times New Roman"/>
          <w:color w:val="auto"/>
          <w:szCs w:val="21"/>
        </w:rPr>
      </w:pPr>
    </w:p>
    <w:p w14:paraId="1885DC41">
      <w:pPr>
        <w:adjustRightInd w:val="0"/>
        <w:snapToGrid w:val="0"/>
        <w:rPr>
          <w:rFonts w:hint="default" w:ascii="Times New Roman" w:hAnsi="Times New Roman" w:eastAsia="宋体" w:cs="Times New Roman"/>
          <w:color w:val="auto"/>
          <w:szCs w:val="21"/>
        </w:rPr>
      </w:pPr>
    </w:p>
    <w:p w14:paraId="1C450205">
      <w:pPr>
        <w:adjustRightInd w:val="0"/>
        <w:snapToGrid w:val="0"/>
        <w:rPr>
          <w:rFonts w:hint="default" w:ascii="Times New Roman" w:hAnsi="Times New Roman" w:eastAsia="宋体" w:cs="Times New Roman"/>
          <w:color w:val="auto"/>
          <w:szCs w:val="21"/>
        </w:rPr>
      </w:pPr>
    </w:p>
    <w:p w14:paraId="351FB308">
      <w:pPr>
        <w:adjustRightInd w:val="0"/>
        <w:snapToGrid w:val="0"/>
        <w:rPr>
          <w:rFonts w:hint="default" w:ascii="Times New Roman" w:hAnsi="Times New Roman" w:eastAsia="宋体" w:cs="Times New Roman"/>
          <w:color w:val="auto"/>
          <w:szCs w:val="21"/>
        </w:rPr>
      </w:pPr>
    </w:p>
    <w:p w14:paraId="42527A45">
      <w:pPr>
        <w:adjustRightInd w:val="0"/>
        <w:snapToGrid w:val="0"/>
        <w:rPr>
          <w:rFonts w:hint="default" w:ascii="Times New Roman" w:hAnsi="Times New Roman" w:eastAsia="宋体" w:cs="Times New Roman"/>
          <w:color w:val="auto"/>
          <w:szCs w:val="21"/>
        </w:rPr>
      </w:pPr>
    </w:p>
    <w:p w14:paraId="70483BC4">
      <w:pPr>
        <w:adjustRightInd w:val="0"/>
        <w:snapToGrid w:val="0"/>
        <w:rPr>
          <w:rFonts w:hint="default" w:ascii="Times New Roman" w:hAnsi="Times New Roman" w:eastAsia="宋体" w:cs="Times New Roman"/>
          <w:color w:val="auto"/>
          <w:szCs w:val="21"/>
        </w:rPr>
      </w:pPr>
    </w:p>
    <w:p w14:paraId="6D51D26B">
      <w:pPr>
        <w:adjustRightInd w:val="0"/>
        <w:snapToGrid w:val="0"/>
        <w:rPr>
          <w:rFonts w:hint="default" w:ascii="Times New Roman" w:hAnsi="Times New Roman" w:eastAsia="宋体" w:cs="Times New Roman"/>
          <w:color w:val="auto"/>
          <w:szCs w:val="21"/>
        </w:rPr>
      </w:pPr>
    </w:p>
    <w:p w14:paraId="4B62CA73">
      <w:pPr>
        <w:adjustRightInd w:val="0"/>
        <w:snapToGrid w:val="0"/>
        <w:rPr>
          <w:rFonts w:hint="default" w:ascii="Times New Roman" w:hAnsi="Times New Roman" w:eastAsia="宋体" w:cs="Times New Roman"/>
          <w:color w:val="auto"/>
          <w:szCs w:val="21"/>
        </w:rPr>
      </w:pPr>
    </w:p>
    <w:p w14:paraId="40B1FCDF">
      <w:pPr>
        <w:adjustRightInd w:val="0"/>
        <w:snapToGrid w:val="0"/>
        <w:jc w:val="center"/>
        <w:rPr>
          <w:rFonts w:hint="default" w:ascii="Times New Roman" w:hAnsi="Times New Roman" w:eastAsia="黑体" w:cs="Times New Roman"/>
          <w:b w:val="0"/>
          <w:bCs/>
          <w:color w:val="auto"/>
          <w:sz w:val="52"/>
          <w:szCs w:val="52"/>
        </w:rPr>
      </w:pPr>
      <w:r>
        <w:rPr>
          <w:rFonts w:hint="default" w:ascii="Times New Roman" w:hAnsi="Times New Roman" w:eastAsia="黑体" w:cs="Times New Roman"/>
          <w:b w:val="0"/>
          <w:bCs/>
          <w:color w:val="auto"/>
          <w:sz w:val="52"/>
          <w:szCs w:val="52"/>
        </w:rPr>
        <w:t>高直链抗性淀粉面粉</w:t>
      </w:r>
    </w:p>
    <w:p w14:paraId="2049688C">
      <w:pPr>
        <w:adjustRightInd w:val="0"/>
        <w:snapToGrid w:val="0"/>
        <w:spacing w:before="156" w:beforeLines="50"/>
        <w:jc w:val="center"/>
        <w:rPr>
          <w:rFonts w:hint="default" w:ascii="Times New Roman" w:hAnsi="Times New Roman" w:eastAsia="黑体" w:cs="Times New Roman"/>
          <w:b w:val="0"/>
          <w:bCs/>
          <w:color w:val="auto"/>
          <w:sz w:val="44"/>
          <w:szCs w:val="44"/>
        </w:rPr>
      </w:pPr>
      <w:r>
        <w:rPr>
          <w:rFonts w:hint="default" w:ascii="Times New Roman" w:hAnsi="Times New Roman" w:eastAsia="黑体" w:cs="Times New Roman"/>
          <w:b w:val="0"/>
          <w:bCs/>
          <w:color w:val="auto"/>
          <w:sz w:val="44"/>
          <w:szCs w:val="44"/>
        </w:rPr>
        <w:t>（征求意见稿）</w:t>
      </w:r>
    </w:p>
    <w:p w14:paraId="39C84895">
      <w:pPr>
        <w:adjustRightInd w:val="0"/>
        <w:snapToGrid w:val="0"/>
        <w:spacing w:before="156" w:beforeLines="50"/>
        <w:jc w:val="center"/>
        <w:rPr>
          <w:rFonts w:hint="default" w:ascii="Times New Roman" w:hAnsi="Times New Roman" w:eastAsia="黑体" w:cs="Times New Roman"/>
          <w:b w:val="0"/>
          <w:bCs/>
          <w:color w:val="auto"/>
          <w:sz w:val="44"/>
          <w:szCs w:val="44"/>
        </w:rPr>
      </w:pPr>
      <w:r>
        <w:rPr>
          <w:rFonts w:hint="default" w:ascii="Times New Roman" w:hAnsi="Times New Roman" w:eastAsia="黑体" w:cs="Times New Roman"/>
          <w:b w:val="0"/>
          <w:bCs/>
          <w:color w:val="auto"/>
          <w:sz w:val="44"/>
          <w:szCs w:val="44"/>
        </w:rPr>
        <w:t>编制说明</w:t>
      </w:r>
    </w:p>
    <w:p w14:paraId="09633344">
      <w:pPr>
        <w:adjustRightInd w:val="0"/>
        <w:snapToGrid w:val="0"/>
        <w:rPr>
          <w:rFonts w:hint="default" w:ascii="Times New Roman" w:hAnsi="Times New Roman" w:eastAsia="宋体" w:cs="Times New Roman"/>
          <w:b/>
          <w:color w:val="auto"/>
          <w:szCs w:val="21"/>
        </w:rPr>
      </w:pPr>
    </w:p>
    <w:p w14:paraId="139261F6">
      <w:pPr>
        <w:adjustRightInd w:val="0"/>
        <w:snapToGrid w:val="0"/>
        <w:rPr>
          <w:rFonts w:hint="default" w:ascii="Times New Roman" w:hAnsi="Times New Roman" w:eastAsia="宋体" w:cs="Times New Roman"/>
          <w:b/>
          <w:color w:val="auto"/>
          <w:szCs w:val="21"/>
        </w:rPr>
      </w:pPr>
    </w:p>
    <w:p w14:paraId="576DF4AE">
      <w:pPr>
        <w:adjustRightInd w:val="0"/>
        <w:snapToGrid w:val="0"/>
        <w:rPr>
          <w:rFonts w:hint="default" w:ascii="Times New Roman" w:hAnsi="Times New Roman" w:eastAsia="宋体" w:cs="Times New Roman"/>
          <w:b/>
          <w:color w:val="auto"/>
          <w:szCs w:val="21"/>
        </w:rPr>
      </w:pPr>
    </w:p>
    <w:p w14:paraId="045691DB">
      <w:pPr>
        <w:adjustRightInd w:val="0"/>
        <w:snapToGrid w:val="0"/>
        <w:rPr>
          <w:rFonts w:hint="default" w:ascii="Times New Roman" w:hAnsi="Times New Roman" w:eastAsia="宋体" w:cs="Times New Roman"/>
          <w:b/>
          <w:color w:val="auto"/>
          <w:szCs w:val="21"/>
        </w:rPr>
      </w:pPr>
    </w:p>
    <w:p w14:paraId="3A93F5C3">
      <w:pPr>
        <w:adjustRightInd w:val="0"/>
        <w:snapToGrid w:val="0"/>
        <w:rPr>
          <w:rFonts w:hint="default" w:ascii="Times New Roman" w:hAnsi="Times New Roman" w:eastAsia="宋体" w:cs="Times New Roman"/>
          <w:b/>
          <w:color w:val="auto"/>
          <w:szCs w:val="21"/>
        </w:rPr>
      </w:pPr>
    </w:p>
    <w:p w14:paraId="0CDE44F1">
      <w:pPr>
        <w:adjustRightInd w:val="0"/>
        <w:snapToGrid w:val="0"/>
        <w:rPr>
          <w:rFonts w:hint="default" w:ascii="Times New Roman" w:hAnsi="Times New Roman" w:eastAsia="宋体" w:cs="Times New Roman"/>
          <w:b/>
          <w:color w:val="auto"/>
          <w:szCs w:val="21"/>
        </w:rPr>
      </w:pPr>
    </w:p>
    <w:p w14:paraId="24F61D06">
      <w:pPr>
        <w:adjustRightInd w:val="0"/>
        <w:snapToGrid w:val="0"/>
        <w:rPr>
          <w:rFonts w:hint="default" w:ascii="Times New Roman" w:hAnsi="Times New Roman" w:eastAsia="宋体" w:cs="Times New Roman"/>
          <w:b/>
          <w:color w:val="auto"/>
          <w:szCs w:val="21"/>
        </w:rPr>
      </w:pPr>
    </w:p>
    <w:p w14:paraId="64EC9A69">
      <w:pPr>
        <w:adjustRightInd w:val="0"/>
        <w:snapToGrid w:val="0"/>
        <w:rPr>
          <w:rFonts w:hint="default" w:ascii="Times New Roman" w:hAnsi="Times New Roman" w:eastAsia="宋体" w:cs="Times New Roman"/>
          <w:b/>
          <w:color w:val="auto"/>
          <w:szCs w:val="21"/>
        </w:rPr>
      </w:pPr>
    </w:p>
    <w:p w14:paraId="5EE25543">
      <w:pPr>
        <w:adjustRightInd w:val="0"/>
        <w:snapToGrid w:val="0"/>
        <w:rPr>
          <w:rFonts w:hint="default" w:ascii="Times New Roman" w:hAnsi="Times New Roman" w:eastAsia="宋体" w:cs="Times New Roman"/>
          <w:b/>
          <w:color w:val="auto"/>
          <w:szCs w:val="21"/>
        </w:rPr>
      </w:pPr>
    </w:p>
    <w:p w14:paraId="183C49B5">
      <w:pPr>
        <w:adjustRightInd w:val="0"/>
        <w:snapToGrid w:val="0"/>
        <w:rPr>
          <w:rFonts w:hint="default" w:ascii="Times New Roman" w:hAnsi="Times New Roman" w:eastAsia="宋体" w:cs="Times New Roman"/>
          <w:b/>
          <w:color w:val="auto"/>
          <w:szCs w:val="21"/>
        </w:rPr>
      </w:pPr>
    </w:p>
    <w:p w14:paraId="57A328E0">
      <w:pPr>
        <w:adjustRightInd w:val="0"/>
        <w:snapToGrid w:val="0"/>
        <w:rPr>
          <w:rFonts w:hint="default" w:ascii="Times New Roman" w:hAnsi="Times New Roman" w:eastAsia="宋体" w:cs="Times New Roman"/>
          <w:b/>
          <w:color w:val="auto"/>
          <w:szCs w:val="21"/>
        </w:rPr>
      </w:pPr>
    </w:p>
    <w:p w14:paraId="698CCC20">
      <w:pPr>
        <w:adjustRightInd w:val="0"/>
        <w:snapToGrid w:val="0"/>
        <w:rPr>
          <w:rFonts w:hint="default" w:ascii="Times New Roman" w:hAnsi="Times New Roman" w:eastAsia="宋体" w:cs="Times New Roman"/>
          <w:b/>
          <w:color w:val="auto"/>
          <w:szCs w:val="21"/>
        </w:rPr>
      </w:pPr>
    </w:p>
    <w:p w14:paraId="24231CFC">
      <w:pPr>
        <w:adjustRightInd w:val="0"/>
        <w:snapToGrid w:val="0"/>
        <w:rPr>
          <w:rFonts w:hint="default" w:ascii="Times New Roman" w:hAnsi="Times New Roman" w:eastAsia="宋体" w:cs="Times New Roman"/>
          <w:b/>
          <w:color w:val="auto"/>
          <w:szCs w:val="21"/>
        </w:rPr>
      </w:pPr>
    </w:p>
    <w:p w14:paraId="3D34A2ED">
      <w:pPr>
        <w:adjustRightInd w:val="0"/>
        <w:snapToGrid w:val="0"/>
        <w:rPr>
          <w:rFonts w:hint="default" w:ascii="Times New Roman" w:hAnsi="Times New Roman" w:eastAsia="宋体" w:cs="Times New Roman"/>
          <w:b/>
          <w:color w:val="auto"/>
          <w:szCs w:val="21"/>
        </w:rPr>
      </w:pPr>
    </w:p>
    <w:p w14:paraId="405E2181">
      <w:pPr>
        <w:adjustRightInd w:val="0"/>
        <w:snapToGrid w:val="0"/>
        <w:jc w:val="center"/>
        <w:rPr>
          <w:rFonts w:hint="default" w:ascii="Times New Roman" w:hAnsi="Times New Roman" w:eastAsia="黑体" w:cs="Times New Roman"/>
          <w:b w:val="0"/>
          <w:bCs/>
          <w:color w:val="auto"/>
          <w:sz w:val="36"/>
          <w:szCs w:val="36"/>
        </w:rPr>
      </w:pPr>
      <w:r>
        <w:rPr>
          <w:rFonts w:hint="default" w:ascii="Times New Roman" w:hAnsi="Times New Roman" w:eastAsia="黑体" w:cs="Times New Roman"/>
          <w:bCs/>
          <w:color w:val="auto"/>
          <w:sz w:val="36"/>
          <w:szCs w:val="36"/>
          <w:lang w:eastAsia="zh-CN"/>
        </w:rPr>
        <w:t>河南工业大学</w:t>
      </w:r>
    </w:p>
    <w:p w14:paraId="61501322">
      <w:pPr>
        <w:adjustRightInd w:val="0"/>
        <w:snapToGrid w:val="0"/>
        <w:spacing w:before="156" w:beforeLines="50"/>
        <w:jc w:val="center"/>
        <w:rPr>
          <w:rFonts w:hint="default" w:ascii="Times New Roman" w:hAnsi="Times New Roman" w:eastAsia="黑体" w:cs="Times New Roman"/>
          <w:b w:val="0"/>
          <w:bCs/>
          <w:color w:val="auto"/>
          <w:szCs w:val="21"/>
        </w:rPr>
      </w:pPr>
      <w:r>
        <w:rPr>
          <w:rFonts w:hint="default" w:ascii="Times New Roman" w:hAnsi="Times New Roman" w:eastAsia="黑体" w:cs="Times New Roman"/>
          <w:b w:val="0"/>
          <w:bCs/>
          <w:color w:val="auto"/>
          <w:sz w:val="36"/>
          <w:szCs w:val="36"/>
        </w:rPr>
        <w:t>20</w:t>
      </w:r>
      <w:r>
        <w:rPr>
          <w:rFonts w:hint="default" w:ascii="Times New Roman" w:hAnsi="Times New Roman" w:eastAsia="黑体" w:cs="Times New Roman"/>
          <w:b w:val="0"/>
          <w:bCs/>
          <w:color w:val="auto"/>
          <w:sz w:val="36"/>
          <w:szCs w:val="36"/>
          <w:lang w:val="en-US" w:eastAsia="zh-CN"/>
        </w:rPr>
        <w:t>26</w:t>
      </w:r>
      <w:r>
        <w:rPr>
          <w:rFonts w:hint="default" w:ascii="Times New Roman" w:hAnsi="Times New Roman" w:eastAsia="黑体" w:cs="Times New Roman"/>
          <w:b w:val="0"/>
          <w:bCs/>
          <w:color w:val="auto"/>
          <w:sz w:val="36"/>
          <w:szCs w:val="36"/>
        </w:rPr>
        <w:t>年</w:t>
      </w:r>
      <w:r>
        <w:rPr>
          <w:rFonts w:hint="default" w:ascii="Times New Roman" w:hAnsi="Times New Roman" w:eastAsia="黑体" w:cs="Times New Roman"/>
          <w:b w:val="0"/>
          <w:bCs/>
          <w:color w:val="auto"/>
          <w:sz w:val="36"/>
          <w:szCs w:val="36"/>
          <w:lang w:val="en-US" w:eastAsia="zh-CN"/>
        </w:rPr>
        <w:t>02</w:t>
      </w:r>
      <w:r>
        <w:rPr>
          <w:rFonts w:hint="default" w:ascii="Times New Roman" w:hAnsi="Times New Roman" w:eastAsia="黑体" w:cs="Times New Roman"/>
          <w:b w:val="0"/>
          <w:bCs/>
          <w:color w:val="auto"/>
          <w:sz w:val="36"/>
          <w:szCs w:val="36"/>
        </w:rPr>
        <w:t>月</w:t>
      </w:r>
    </w:p>
    <w:p w14:paraId="4418112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color w:val="auto"/>
          <w:sz w:val="36"/>
          <w:szCs w:val="36"/>
        </w:rPr>
      </w:pPr>
      <w:r>
        <w:rPr>
          <w:rFonts w:hint="default" w:ascii="Times New Roman" w:hAnsi="Times New Roman" w:eastAsia="黑体" w:cs="Times New Roman"/>
          <w:color w:val="auto"/>
          <w:sz w:val="36"/>
          <w:szCs w:val="36"/>
        </w:rPr>
        <w:t>《高直链抗性淀粉面粉》编制说明</w:t>
      </w:r>
    </w:p>
    <w:p w14:paraId="061DED2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color w:val="auto"/>
          <w:sz w:val="32"/>
          <w:szCs w:val="32"/>
        </w:rPr>
      </w:pPr>
    </w:p>
    <w:p w14:paraId="307F14E7">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lang w:eastAsia="zh-CN"/>
        </w:rPr>
        <w:t>1.</w:t>
      </w:r>
      <w:r>
        <w:rPr>
          <w:rFonts w:hint="default" w:ascii="Times New Roman" w:hAnsi="Times New Roman" w:eastAsia="仿宋_GB2312" w:cs="Times New Roman"/>
          <w:b/>
          <w:color w:val="auto"/>
          <w:sz w:val="28"/>
          <w:szCs w:val="28"/>
        </w:rPr>
        <w:t>工作简况</w:t>
      </w:r>
      <w:r>
        <w:rPr>
          <w:rFonts w:hint="default" w:ascii="Times New Roman" w:hAnsi="Times New Roman" w:eastAsia="仿宋_GB2312" w:cs="Times New Roman"/>
          <w:color w:val="auto"/>
          <w:sz w:val="28"/>
          <w:szCs w:val="28"/>
        </w:rPr>
        <w:t>（包括任务来源、协作单位、主要工作过程、标准主要起草人及其所做的工作等）</w:t>
      </w:r>
    </w:p>
    <w:p w14:paraId="2E635EA7">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color w:val="auto"/>
          <w:sz w:val="28"/>
          <w:szCs w:val="28"/>
        </w:rPr>
        <w:t>1.1 任务来源</w:t>
      </w:r>
      <w:r>
        <w:rPr>
          <w:rFonts w:hint="default" w:ascii="Times New Roman" w:hAnsi="Times New Roman" w:eastAsia="仿宋_GB2312" w:cs="Times New Roman"/>
          <w:bCs/>
          <w:color w:val="auto"/>
          <w:sz w:val="28"/>
          <w:szCs w:val="28"/>
          <w:u w:val="single"/>
        </w:rPr>
        <w:t>（包括</w:t>
      </w:r>
      <w:bookmarkStart w:id="0" w:name="_Hlk111477055"/>
      <w:r>
        <w:rPr>
          <w:rFonts w:hint="default" w:ascii="Times New Roman" w:hAnsi="Times New Roman" w:eastAsia="仿宋_GB2312" w:cs="Times New Roman"/>
          <w:bCs/>
          <w:color w:val="auto"/>
          <w:sz w:val="28"/>
          <w:szCs w:val="28"/>
          <w:u w:val="single"/>
        </w:rPr>
        <w:t>标准下达计划</w:t>
      </w:r>
      <w:bookmarkEnd w:id="0"/>
      <w:r>
        <w:rPr>
          <w:rFonts w:hint="default" w:ascii="Times New Roman" w:hAnsi="Times New Roman" w:eastAsia="仿宋_GB2312" w:cs="Times New Roman"/>
          <w:bCs/>
          <w:color w:val="auto"/>
          <w:sz w:val="28"/>
          <w:szCs w:val="28"/>
          <w:u w:val="single"/>
        </w:rPr>
        <w:t>、标准计划项目调整、</w:t>
      </w:r>
      <w:bookmarkStart w:id="1" w:name="_Hlk111477094"/>
      <w:r>
        <w:rPr>
          <w:rFonts w:hint="default" w:ascii="Times New Roman" w:hAnsi="Times New Roman" w:eastAsia="仿宋_GB2312" w:cs="Times New Roman"/>
          <w:bCs/>
          <w:color w:val="auto"/>
          <w:sz w:val="28"/>
          <w:szCs w:val="28"/>
          <w:u w:val="single"/>
        </w:rPr>
        <w:t>标准制修订的背景、必要性和重要</w:t>
      </w:r>
      <w:bookmarkEnd w:id="1"/>
      <w:r>
        <w:rPr>
          <w:rFonts w:hint="default" w:ascii="Times New Roman" w:hAnsi="Times New Roman" w:eastAsia="仿宋_GB2312" w:cs="Times New Roman"/>
          <w:bCs/>
          <w:color w:val="auto"/>
          <w:sz w:val="28"/>
          <w:szCs w:val="28"/>
          <w:u w:val="single"/>
        </w:rPr>
        <w:t>意义等）</w:t>
      </w:r>
    </w:p>
    <w:p w14:paraId="2A07971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1.1.1 标准下达计划（包括标准下达计划文件、标准名称、第一起草单位等）</w:t>
      </w:r>
    </w:p>
    <w:p w14:paraId="03DD2BB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为贯彻落实国务院《深化标准化工作改革方案》的要求，推动粮油食品领域团体标准的发展和壮大，根据《中国粮油学会团体标准管理办法(试行)》相关规定和《中国粮油学会关于开展2022年度第一批团体标准征集工作的通知》由河南工业大学牵头向中国粮油学会申报制订《高直链抗性淀粉面粉》团体标准经中国粮油学会评审同意立项。根据中国粮油学会(中粮油学发(2022)61号)《关于发布中国粮油学会2022年第一批团体标准立项公告的通知》中附件1(中国粮油学会第一批团体标准立项名单)的要求，本标准的编制工作由河南工业大学联合</w:t>
      </w:r>
      <w:r>
        <w:rPr>
          <w:rFonts w:hint="default" w:ascii="Times New Roman" w:hAnsi="Times New Roman" w:eastAsia="宋体" w:cs="Times New Roman"/>
          <w:color w:val="auto"/>
          <w:sz w:val="24"/>
          <w:szCs w:val="24"/>
          <w:lang w:val="en-US" w:eastAsia="zh-CN"/>
        </w:rPr>
        <w:t>鹤壁市生态环境监测和安全中心、</w:t>
      </w:r>
      <w:r>
        <w:rPr>
          <w:rFonts w:hint="default" w:ascii="Times New Roman" w:hAnsi="Times New Roman" w:eastAsia="宋体" w:cs="Times New Roman"/>
          <w:color w:val="auto"/>
          <w:sz w:val="24"/>
          <w:szCs w:val="24"/>
          <w:lang w:eastAsia="zh-CN"/>
        </w:rPr>
        <w:t>河南飞天农业开发股份有限公司、上海膳维奇生物科技有限</w:t>
      </w:r>
      <w:r>
        <w:rPr>
          <w:rFonts w:hint="default" w:ascii="Times New Roman" w:hAnsi="Times New Roman" w:eastAsia="宋体" w:cs="Times New Roman"/>
          <w:color w:val="auto"/>
          <w:sz w:val="24"/>
          <w:szCs w:val="24"/>
          <w:lang w:val="en-US" w:eastAsia="zh-CN"/>
        </w:rPr>
        <w:t>公司、</w:t>
      </w:r>
      <w:r>
        <w:rPr>
          <w:rFonts w:hint="default" w:ascii="Times New Roman" w:hAnsi="Times New Roman" w:eastAsia="宋体" w:cs="Times New Roman"/>
          <w:color w:val="auto"/>
          <w:sz w:val="24"/>
          <w:szCs w:val="24"/>
          <w:lang w:eastAsia="zh-CN"/>
        </w:rPr>
        <w:t>山东华田农业科技有限公司、上海德圣缘生物科技有限公司共同完成。</w:t>
      </w:r>
    </w:p>
    <w:p w14:paraId="0E6EA8B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1.1.2 标准计划项目调整（如有，请写明申请调整的具体内容、理由和依据等）</w:t>
      </w:r>
    </w:p>
    <w:p w14:paraId="7F474B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无</w:t>
      </w:r>
      <w:r>
        <w:rPr>
          <w:rFonts w:hint="eastAsia" w:ascii="宋体" w:hAnsi="宋体" w:eastAsia="宋体" w:cs="宋体"/>
          <w:color w:val="auto"/>
          <w:sz w:val="24"/>
          <w:szCs w:val="24"/>
        </w:rPr>
        <w:t>。</w:t>
      </w:r>
    </w:p>
    <w:p w14:paraId="12AC4F7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1.1.3 标准制修订的背景、必要性和重要意义</w:t>
      </w:r>
    </w:p>
    <w:p w14:paraId="3056DD7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随着社会的进步，生活水平的提高，糖尿病和肥胖人群已是最大的两个疾病群体。全球糖尿病患者高达5.4亿；中国糖尿病患者1.2亿，居世界第一位。根据《中国居民营养与慢性病状况报告（2020年）》最新数据，目前中国的成人中已经有超过1/2的人超重或肥胖，成年居民（≥18岁）超重率为34.3%、肥胖率为16.4%。过多的食用高淀粉食品是造成高血糖和肥胖的主要原因之一。因此，开发低升糖食品，降低食物能量摄入，解决这两类人群的吃饭问题，已是食品科研工作者的重要责任。高直链玉米抗性淀粉，由于其缓慢消化释放葡萄糖，已经被美国FDA批准为具有平稳血糖和增加胰岛素灵敏度的功效。研究证明高直链抗性淀粉具有平稳血糖、持久供应葡萄糖、减少饥饿感、减少结肠癌的风险、降血脂、增加矿物质吸收等作用。在新一轮低升糖健康食品的革新中，高直链抗性淀粉食品将会有非常大的潜力。</w:t>
      </w:r>
    </w:p>
    <w:p w14:paraId="24ECAC3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经过几十年的努力，中国育种家已经培育出淀粉的直链淀粉含量在50%以上的玉米和小麦，抗性淀粉含量相对较高；并且已经逐步在国内进行产业化推广。然而，目前行业缺少相应的标准来规范高直链抗性淀粉面粉等产品。为了响应低升糖食品创新、便于消费者对高直链抗性淀粉原料的识别以及满足市场对于标准的需求，填补现有的标准空缺，提出制定高直链抗性淀粉面粉团体标准。本团体标准的制定可以更好的引领市场和企业发展低升糖食品，同时也能够提升产品的竞争以及服务。也能够为国家标准的定制提供参考数据。</w:t>
      </w:r>
    </w:p>
    <w:p w14:paraId="1EEBC1FA">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
          <w:color w:val="auto"/>
          <w:sz w:val="28"/>
          <w:szCs w:val="28"/>
        </w:rPr>
        <w:t>1.2 协作单位</w:t>
      </w:r>
      <w:r>
        <w:rPr>
          <w:rFonts w:hint="default" w:ascii="Times New Roman" w:hAnsi="Times New Roman" w:eastAsia="仿宋_GB2312" w:cs="Times New Roman"/>
          <w:bCs/>
          <w:color w:val="auto"/>
          <w:sz w:val="28"/>
          <w:szCs w:val="28"/>
          <w:u w:val="single"/>
        </w:rPr>
        <w:t>（除第一起草单位外的其他起草单位）</w:t>
      </w:r>
    </w:p>
    <w:p w14:paraId="4F87694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鹤壁市生态环境监测和安全中心、</w:t>
      </w:r>
      <w:r>
        <w:rPr>
          <w:rFonts w:hint="eastAsia" w:ascii="宋体" w:hAnsi="宋体" w:eastAsia="宋体" w:cs="宋体"/>
          <w:color w:val="auto"/>
          <w:sz w:val="24"/>
          <w:szCs w:val="24"/>
          <w:lang w:eastAsia="zh-CN"/>
        </w:rPr>
        <w:t>河南飞天农业开发股份有限公司、上海膳维奇生物科技有限</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lang w:eastAsia="zh-CN"/>
        </w:rPr>
        <w:t>、山东华田农业科技有限公司、上海德圣缘生物科技有限公司。</w:t>
      </w:r>
    </w:p>
    <w:p w14:paraId="1CCDDB5C">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
          <w:color w:val="auto"/>
          <w:sz w:val="28"/>
          <w:szCs w:val="28"/>
        </w:rPr>
        <w:t>1.3 主要工作过程</w:t>
      </w:r>
      <w:r>
        <w:rPr>
          <w:rFonts w:hint="default" w:ascii="Times New Roman" w:hAnsi="Times New Roman" w:eastAsia="仿宋_GB2312" w:cs="Times New Roman"/>
          <w:bCs/>
          <w:color w:val="auto"/>
          <w:sz w:val="28"/>
          <w:szCs w:val="28"/>
          <w:u w:val="single"/>
        </w:rPr>
        <w:t>（应包括标准起草阶段、征求意见阶段、审查阶段、报批阶段等）</w:t>
      </w:r>
    </w:p>
    <w:p w14:paraId="150E1DE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2022年9月，成立标准起草组，有河南工业大学牵头起草标准；</w:t>
      </w:r>
    </w:p>
    <w:p w14:paraId="46C3F41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2026年3月—2026年5月，完成标准征求意见稿，同时完成标准编制说明；</w:t>
      </w:r>
    </w:p>
    <w:p w14:paraId="27A22BD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2026年5月—2026年7月，向社会公开征求意见；</w:t>
      </w:r>
    </w:p>
    <w:p w14:paraId="3BC4B75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2026年7月—2026年9月，根据“标准征求意见汇总处理表”，《高直链抗性淀粉面粉》团体标准完成标准送审稿；</w:t>
      </w:r>
    </w:p>
    <w:p w14:paraId="6F2A751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2026年10月—2026年12月，根据审查会要求，《高直链抗性淀粉面粉》团体标准最终完成报批稿。</w:t>
      </w:r>
    </w:p>
    <w:p w14:paraId="6C7BFD77">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1.4 标准主要起草人及其所做的工作等</w:t>
      </w:r>
    </w:p>
    <w:p w14:paraId="4D18924E">
      <w:pPr>
        <w:pStyle w:val="11"/>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（1）起草人员名单：</w:t>
      </w:r>
    </w:p>
    <w:p w14:paraId="42B1AB1A">
      <w:pPr>
        <w:pStyle w:val="11"/>
        <w:spacing w:line="360" w:lineRule="auto"/>
        <w:ind w:firstLine="480" w:firstLineChars="20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柳泽华、蒋洪新、毕敬、赵仁勇、董得平、高素珍、张贤东、田纪春、张昭婉。</w:t>
      </w:r>
    </w:p>
    <w:p w14:paraId="34FDEC72">
      <w:pPr>
        <w:pStyle w:val="12"/>
        <w:numPr>
          <w:ilvl w:val="0"/>
          <w:numId w:val="1"/>
        </w:numPr>
        <w:shd w:val="clear" w:color="auto" w:fill="FFFFFF"/>
        <w:spacing w:line="360" w:lineRule="auto"/>
        <w:ind w:left="720" w:hanging="720"/>
        <w:jc w:val="left"/>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 xml:space="preserve">  </w:t>
      </w:r>
      <w:r>
        <w:rPr>
          <w:rFonts w:hint="default" w:ascii="Times New Roman" w:hAnsi="Times New Roman" w:eastAsia="宋体" w:cs="Times New Roman"/>
          <w:color w:val="auto"/>
          <w:sz w:val="24"/>
          <w:szCs w:val="24"/>
        </w:rPr>
        <w:t xml:space="preserve"> （2）起草人员的信息及分工</w:t>
      </w:r>
      <w:r>
        <w:rPr>
          <w:rFonts w:hint="default" w:ascii="Times New Roman" w:hAnsi="Times New Roman" w:eastAsia="宋体" w:cs="Times New Roman"/>
          <w:color w:val="auto"/>
          <w:sz w:val="24"/>
          <w:szCs w:val="24"/>
          <w:lang w:val="en-US" w:eastAsia="zh-CN"/>
        </w:rPr>
        <w:t xml:space="preserve"> </w:t>
      </w:r>
    </w:p>
    <w:tbl>
      <w:tblPr>
        <w:tblStyle w:val="6"/>
        <w:tblW w:w="47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863"/>
        <w:gridCol w:w="947"/>
        <w:gridCol w:w="1483"/>
        <w:gridCol w:w="1519"/>
        <w:gridCol w:w="2213"/>
      </w:tblGrid>
      <w:tr w14:paraId="24C4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14:paraId="0C64AFC1">
            <w:pPr>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序号</w:t>
            </w:r>
          </w:p>
        </w:tc>
        <w:tc>
          <w:tcPr>
            <w:tcW w:w="1078" w:type="pct"/>
            <w:tcBorders>
              <w:top w:val="single" w:color="auto" w:sz="4" w:space="0"/>
              <w:left w:val="single" w:color="auto" w:sz="4" w:space="0"/>
              <w:bottom w:val="single" w:color="auto" w:sz="4" w:space="0"/>
              <w:right w:val="single" w:color="auto" w:sz="4" w:space="0"/>
            </w:tcBorders>
            <w:vAlign w:val="center"/>
          </w:tcPr>
          <w:p w14:paraId="0DB72687">
            <w:pPr>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姓名</w:t>
            </w:r>
          </w:p>
        </w:tc>
        <w:tc>
          <w:tcPr>
            <w:tcW w:w="548" w:type="pct"/>
            <w:tcBorders>
              <w:top w:val="single" w:color="auto" w:sz="4" w:space="0"/>
              <w:left w:val="single" w:color="auto" w:sz="4" w:space="0"/>
              <w:bottom w:val="single" w:color="auto" w:sz="4" w:space="0"/>
              <w:right w:val="single" w:color="auto" w:sz="4" w:space="0"/>
            </w:tcBorders>
            <w:vAlign w:val="center"/>
          </w:tcPr>
          <w:p w14:paraId="464DD159">
            <w:pPr>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单位</w:t>
            </w:r>
          </w:p>
        </w:tc>
        <w:tc>
          <w:tcPr>
            <w:tcW w:w="858" w:type="pct"/>
            <w:tcBorders>
              <w:top w:val="single" w:color="auto" w:sz="4" w:space="0"/>
              <w:left w:val="single" w:color="auto" w:sz="4" w:space="0"/>
              <w:bottom w:val="single" w:color="auto" w:sz="4" w:space="0"/>
              <w:right w:val="single" w:color="auto" w:sz="4" w:space="0"/>
            </w:tcBorders>
            <w:vAlign w:val="center"/>
          </w:tcPr>
          <w:p w14:paraId="32652809">
            <w:pPr>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职务/职称</w:t>
            </w:r>
          </w:p>
        </w:tc>
        <w:tc>
          <w:tcPr>
            <w:tcW w:w="879" w:type="pct"/>
            <w:tcBorders>
              <w:top w:val="single" w:color="auto" w:sz="4" w:space="0"/>
              <w:left w:val="single" w:color="auto" w:sz="4" w:space="0"/>
              <w:bottom w:val="single" w:color="auto" w:sz="4" w:space="0"/>
              <w:right w:val="single" w:color="auto" w:sz="4" w:space="0"/>
            </w:tcBorders>
            <w:vAlign w:val="center"/>
          </w:tcPr>
          <w:p w14:paraId="6DBDBFE7">
            <w:pPr>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联系</w:t>
            </w:r>
          </w:p>
          <w:p w14:paraId="2377EA92">
            <w:pPr>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方式</w:t>
            </w:r>
          </w:p>
        </w:tc>
        <w:tc>
          <w:tcPr>
            <w:tcW w:w="1280" w:type="pct"/>
            <w:tcBorders>
              <w:top w:val="single" w:color="auto" w:sz="4" w:space="0"/>
              <w:left w:val="single" w:color="auto" w:sz="4" w:space="0"/>
              <w:bottom w:val="single" w:color="auto" w:sz="4" w:space="0"/>
              <w:right w:val="single" w:color="auto" w:sz="4" w:space="0"/>
            </w:tcBorders>
            <w:vAlign w:val="center"/>
          </w:tcPr>
          <w:p w14:paraId="4A6E9B03">
            <w:pPr>
              <w:jc w:val="center"/>
              <w:rPr>
                <w:rFonts w:hint="default" w:ascii="Times New Roman" w:hAnsi="Times New Roman" w:eastAsia="宋体" w:cs="Times New Roman"/>
                <w:b/>
                <w:color w:val="auto"/>
                <w:sz w:val="21"/>
                <w:szCs w:val="21"/>
                <w:lang w:eastAsia="zh-CN"/>
              </w:rPr>
            </w:pPr>
            <w:r>
              <w:rPr>
                <w:rFonts w:hint="default" w:ascii="Times New Roman" w:hAnsi="Times New Roman" w:eastAsia="宋体" w:cs="Times New Roman"/>
                <w:b/>
                <w:color w:val="auto"/>
                <w:sz w:val="21"/>
                <w:szCs w:val="21"/>
                <w:lang w:eastAsia="zh-CN"/>
              </w:rPr>
              <w:t>分工</w:t>
            </w:r>
          </w:p>
          <w:p w14:paraId="103D8FDE">
            <w:pPr>
              <w:jc w:val="center"/>
              <w:rPr>
                <w:rFonts w:hint="default" w:ascii="Times New Roman" w:hAnsi="Times New Roman" w:eastAsia="宋体" w:cs="Times New Roman"/>
                <w:b/>
                <w:color w:val="auto"/>
                <w:sz w:val="21"/>
                <w:szCs w:val="21"/>
                <w:lang w:eastAsia="zh-CN"/>
              </w:rPr>
            </w:pPr>
            <w:r>
              <w:rPr>
                <w:rFonts w:hint="default" w:ascii="Times New Roman" w:hAnsi="Times New Roman" w:eastAsia="宋体" w:cs="Times New Roman"/>
                <w:b/>
                <w:color w:val="auto"/>
                <w:sz w:val="21"/>
                <w:szCs w:val="21"/>
                <w:lang w:eastAsia="zh-CN"/>
              </w:rPr>
              <w:t>（细化到节或条）</w:t>
            </w:r>
          </w:p>
        </w:tc>
      </w:tr>
      <w:tr w14:paraId="6FF7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14:paraId="47472F58">
            <w:pPr>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1078" w:type="pct"/>
            <w:tcBorders>
              <w:top w:val="single" w:color="auto" w:sz="4" w:space="0"/>
              <w:left w:val="single" w:color="auto" w:sz="4" w:space="0"/>
              <w:bottom w:val="single" w:color="auto" w:sz="4" w:space="0"/>
              <w:right w:val="single" w:color="auto" w:sz="4" w:space="0"/>
            </w:tcBorders>
          </w:tcPr>
          <w:p w14:paraId="10F02F78">
            <w:pPr>
              <w:spacing w:line="360" w:lineRule="auto"/>
              <w:jc w:val="righ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主</w:t>
            </w:r>
            <w:r>
              <w:rPr>
                <w:rFonts w:hint="default" w:ascii="Times New Roman" w:hAnsi="Times New Roman" w:eastAsia="宋体" w:cs="Times New Roman"/>
                <w:color w:val="auto"/>
                <w:sz w:val="21"/>
                <w:szCs w:val="21"/>
              </w:rPr>
              <w:t>编、联络员）</w:t>
            </w:r>
          </w:p>
        </w:tc>
        <w:tc>
          <w:tcPr>
            <w:tcW w:w="548" w:type="pct"/>
            <w:tcBorders>
              <w:top w:val="single" w:color="auto" w:sz="4" w:space="0"/>
              <w:left w:val="single" w:color="auto" w:sz="4" w:space="0"/>
              <w:bottom w:val="single" w:color="auto" w:sz="4" w:space="0"/>
              <w:right w:val="single" w:color="auto" w:sz="4" w:space="0"/>
            </w:tcBorders>
          </w:tcPr>
          <w:p w14:paraId="6959C2AB">
            <w:pPr>
              <w:spacing w:line="36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柳泽华</w:t>
            </w:r>
          </w:p>
        </w:tc>
        <w:tc>
          <w:tcPr>
            <w:tcW w:w="858" w:type="pct"/>
            <w:tcBorders>
              <w:top w:val="single" w:color="auto" w:sz="4" w:space="0"/>
              <w:left w:val="single" w:color="auto" w:sz="4" w:space="0"/>
              <w:bottom w:val="single" w:color="auto" w:sz="4" w:space="0"/>
              <w:right w:val="single" w:color="auto" w:sz="4" w:space="0"/>
            </w:tcBorders>
          </w:tcPr>
          <w:p w14:paraId="338DFD2D">
            <w:pPr>
              <w:spacing w:line="36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无/</w:t>
            </w:r>
            <w:r>
              <w:rPr>
                <w:rFonts w:hint="default" w:ascii="Times New Roman" w:hAnsi="Times New Roman" w:eastAsia="宋体" w:cs="Times New Roman"/>
                <w:color w:val="auto"/>
                <w:sz w:val="21"/>
                <w:szCs w:val="21"/>
                <w:lang w:val="en-US" w:eastAsia="zh-CN"/>
              </w:rPr>
              <w:t>副</w:t>
            </w:r>
            <w:r>
              <w:rPr>
                <w:rFonts w:hint="default" w:ascii="Times New Roman" w:hAnsi="Times New Roman" w:eastAsia="宋体" w:cs="Times New Roman"/>
                <w:color w:val="auto"/>
                <w:sz w:val="21"/>
                <w:szCs w:val="21"/>
              </w:rPr>
              <w:t>教授</w:t>
            </w:r>
          </w:p>
        </w:tc>
        <w:tc>
          <w:tcPr>
            <w:tcW w:w="879" w:type="pct"/>
            <w:tcBorders>
              <w:top w:val="single" w:color="auto" w:sz="4" w:space="0"/>
              <w:left w:val="single" w:color="auto" w:sz="4" w:space="0"/>
              <w:bottom w:val="single" w:color="auto" w:sz="4" w:space="0"/>
              <w:right w:val="single" w:color="auto" w:sz="4" w:space="0"/>
            </w:tcBorders>
          </w:tcPr>
          <w:p w14:paraId="69368621">
            <w:pPr>
              <w:spacing w:line="36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1862371</w:t>
            </w:r>
            <w:r>
              <w:rPr>
                <w:rFonts w:hint="default" w:ascii="Times New Roman" w:hAnsi="Times New Roman" w:eastAsia="宋体" w:cs="Times New Roman"/>
                <w:color w:val="auto"/>
                <w:sz w:val="21"/>
                <w:szCs w:val="21"/>
                <w:lang w:val="en-US" w:eastAsia="zh-CN"/>
              </w:rPr>
              <w:t>0637</w:t>
            </w:r>
          </w:p>
        </w:tc>
        <w:tc>
          <w:tcPr>
            <w:tcW w:w="1280" w:type="pct"/>
            <w:tcBorders>
              <w:top w:val="single" w:color="auto" w:sz="4" w:space="0"/>
              <w:left w:val="single" w:color="auto" w:sz="4" w:space="0"/>
              <w:bottom w:val="single" w:color="auto" w:sz="4" w:space="0"/>
              <w:right w:val="single" w:color="auto" w:sz="4" w:space="0"/>
            </w:tcBorders>
          </w:tcPr>
          <w:p w14:paraId="6BC49792">
            <w:pPr>
              <w:spacing w:line="36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总负责</w:t>
            </w:r>
          </w:p>
        </w:tc>
      </w:tr>
      <w:tr w14:paraId="0DA5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14:paraId="0D67EF00">
            <w:pPr>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078" w:type="pct"/>
            <w:tcBorders>
              <w:top w:val="single" w:color="auto" w:sz="4" w:space="0"/>
              <w:left w:val="single" w:color="auto" w:sz="4" w:space="0"/>
              <w:bottom w:val="single" w:color="auto" w:sz="4" w:space="0"/>
              <w:right w:val="single" w:color="auto" w:sz="4" w:space="0"/>
            </w:tcBorders>
          </w:tcPr>
          <w:p w14:paraId="67487D2F">
            <w:pPr>
              <w:spacing w:line="360" w:lineRule="auto"/>
              <w:ind w:right="560" w:firstLine="210" w:firstLineChars="1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（参编）</w:t>
            </w:r>
          </w:p>
        </w:tc>
        <w:tc>
          <w:tcPr>
            <w:tcW w:w="548" w:type="pct"/>
            <w:tcBorders>
              <w:top w:val="single" w:color="auto" w:sz="4" w:space="0"/>
              <w:left w:val="single" w:color="auto" w:sz="4" w:space="0"/>
              <w:bottom w:val="single" w:color="auto" w:sz="4" w:space="0"/>
              <w:right w:val="single" w:color="auto" w:sz="4" w:space="0"/>
            </w:tcBorders>
          </w:tcPr>
          <w:p w14:paraId="62F75807">
            <w:pPr>
              <w:spacing w:line="36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蒋洪新</w:t>
            </w:r>
          </w:p>
        </w:tc>
        <w:tc>
          <w:tcPr>
            <w:tcW w:w="858" w:type="pct"/>
            <w:tcBorders>
              <w:top w:val="single" w:color="auto" w:sz="4" w:space="0"/>
              <w:left w:val="single" w:color="auto" w:sz="4" w:space="0"/>
              <w:bottom w:val="single" w:color="auto" w:sz="4" w:space="0"/>
              <w:right w:val="single" w:color="auto" w:sz="4" w:space="0"/>
            </w:tcBorders>
          </w:tcPr>
          <w:p w14:paraId="45F8EA38">
            <w:pPr>
              <w:spacing w:line="36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无</w:t>
            </w:r>
            <w:r>
              <w:rPr>
                <w:rFonts w:hint="default" w:ascii="Times New Roman" w:hAnsi="Times New Roman" w:eastAsia="宋体" w:cs="Times New Roman"/>
                <w:color w:val="auto"/>
                <w:sz w:val="21"/>
                <w:szCs w:val="21"/>
              </w:rPr>
              <w:t>/教授</w:t>
            </w:r>
          </w:p>
        </w:tc>
        <w:tc>
          <w:tcPr>
            <w:tcW w:w="879" w:type="pct"/>
            <w:tcBorders>
              <w:top w:val="single" w:color="auto" w:sz="4" w:space="0"/>
              <w:left w:val="single" w:color="auto" w:sz="4" w:space="0"/>
              <w:bottom w:val="single" w:color="auto" w:sz="4" w:space="0"/>
              <w:right w:val="single" w:color="auto" w:sz="4" w:space="0"/>
            </w:tcBorders>
          </w:tcPr>
          <w:p w14:paraId="793E52D6">
            <w:pPr>
              <w:spacing w:line="36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1862371</w:t>
            </w:r>
            <w:r>
              <w:rPr>
                <w:rFonts w:hint="default" w:ascii="Times New Roman" w:hAnsi="Times New Roman" w:eastAsia="宋体" w:cs="Times New Roman"/>
                <w:color w:val="auto"/>
                <w:sz w:val="21"/>
                <w:szCs w:val="21"/>
                <w:lang w:val="en-US" w:eastAsia="zh-CN"/>
              </w:rPr>
              <w:t>5137</w:t>
            </w:r>
          </w:p>
        </w:tc>
        <w:tc>
          <w:tcPr>
            <w:tcW w:w="1280" w:type="pct"/>
            <w:vMerge w:val="restart"/>
            <w:tcBorders>
              <w:top w:val="single" w:color="auto" w:sz="4" w:space="0"/>
              <w:left w:val="single" w:color="auto" w:sz="4" w:space="0"/>
              <w:right w:val="single" w:color="auto" w:sz="4" w:space="0"/>
            </w:tcBorders>
          </w:tcPr>
          <w:p w14:paraId="72DEA6EF">
            <w:pPr>
              <w:spacing w:line="360" w:lineRule="auto"/>
              <w:rPr>
                <w:rFonts w:hint="default" w:ascii="Times New Roman" w:hAnsi="Times New Roman" w:eastAsia="宋体" w:cs="Times New Roman"/>
                <w:snapToGrid w:val="0"/>
                <w:color w:val="auto"/>
                <w:sz w:val="21"/>
                <w:szCs w:val="21"/>
                <w:lang w:val="en-US" w:eastAsia="en-US" w:bidi="ar-SA"/>
              </w:rPr>
            </w:pPr>
            <w:r>
              <w:rPr>
                <w:rFonts w:hint="default" w:ascii="Times New Roman" w:hAnsi="Times New Roman" w:eastAsia="宋体" w:cs="Times New Roman"/>
                <w:snapToGrid w:val="0"/>
                <w:color w:val="auto"/>
                <w:sz w:val="21"/>
                <w:szCs w:val="21"/>
                <w:lang w:val="en-US" w:eastAsia="en-US" w:bidi="ar-SA"/>
              </w:rPr>
              <w:t>1.范围</w:t>
            </w:r>
          </w:p>
          <w:p w14:paraId="42627E3E">
            <w:pPr>
              <w:spacing w:line="360" w:lineRule="auto"/>
              <w:rPr>
                <w:rFonts w:hint="default" w:ascii="Times New Roman" w:hAnsi="Times New Roman" w:eastAsia="宋体" w:cs="Times New Roman"/>
                <w:snapToGrid w:val="0"/>
                <w:color w:val="auto"/>
                <w:sz w:val="21"/>
                <w:szCs w:val="21"/>
                <w:lang w:val="en-US" w:eastAsia="en-US" w:bidi="ar-SA"/>
              </w:rPr>
            </w:pPr>
            <w:r>
              <w:rPr>
                <w:rFonts w:hint="default" w:ascii="Times New Roman" w:hAnsi="Times New Roman" w:eastAsia="宋体" w:cs="Times New Roman"/>
                <w:snapToGrid w:val="0"/>
                <w:color w:val="auto"/>
                <w:sz w:val="21"/>
                <w:szCs w:val="21"/>
                <w:lang w:val="en-US" w:eastAsia="en-US" w:bidi="ar-SA"/>
              </w:rPr>
              <w:t>2.规范性引用文件</w:t>
            </w:r>
          </w:p>
        </w:tc>
      </w:tr>
      <w:tr w14:paraId="1404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555BA9C6">
            <w:pPr>
              <w:spacing w:line="360" w:lineRule="auto"/>
              <w:jc w:val="center"/>
              <w:rPr>
                <w:rFonts w:hint="default" w:ascii="Times New Roman" w:hAnsi="Times New Roman" w:eastAsia="宋体" w:cs="Times New Roman"/>
                <w:snapToGrid w:val="0"/>
                <w:color w:val="auto"/>
                <w:sz w:val="21"/>
                <w:szCs w:val="21"/>
                <w:lang w:val="en-US" w:eastAsia="zh-CN" w:bidi="ar-SA"/>
              </w:rPr>
            </w:pPr>
            <w:r>
              <w:rPr>
                <w:rFonts w:hint="default" w:ascii="Times New Roman" w:hAnsi="Times New Roman" w:eastAsia="宋体" w:cs="Times New Roman"/>
                <w:snapToGrid w:val="0"/>
                <w:color w:val="auto"/>
                <w:sz w:val="21"/>
                <w:szCs w:val="21"/>
                <w:lang w:val="en-US" w:eastAsia="zh-CN" w:bidi="ar-SA"/>
              </w:rPr>
              <w:t>3</w:t>
            </w:r>
          </w:p>
        </w:tc>
        <w:tc>
          <w:tcPr>
            <w:tcW w:w="1078" w:type="pct"/>
            <w:tcBorders>
              <w:top w:val="single" w:color="auto" w:sz="4" w:space="0"/>
              <w:left w:val="single" w:color="auto" w:sz="4" w:space="0"/>
              <w:bottom w:val="single" w:color="auto" w:sz="4" w:space="0"/>
              <w:right w:val="single" w:color="auto" w:sz="4" w:space="0"/>
            </w:tcBorders>
            <w:shd w:val="clear" w:color="auto" w:fill="auto"/>
            <w:vAlign w:val="top"/>
          </w:tcPr>
          <w:p w14:paraId="1558C0AF">
            <w:pPr>
              <w:spacing w:line="360" w:lineRule="auto"/>
              <w:ind w:right="560" w:rightChars="0" w:firstLine="210" w:firstLineChars="100"/>
              <w:rPr>
                <w:rFonts w:hint="default" w:ascii="Times New Roman" w:hAnsi="Times New Roman" w:eastAsia="宋体" w:cs="Times New Roman"/>
                <w:snapToGrid w:val="0"/>
                <w:color w:val="auto"/>
                <w:sz w:val="21"/>
                <w:szCs w:val="21"/>
                <w:highlight w:val="none"/>
                <w:lang w:val="en-US" w:eastAsia="en-US" w:bidi="ar-SA"/>
              </w:rPr>
            </w:pPr>
            <w:r>
              <w:rPr>
                <w:rFonts w:hint="default" w:ascii="Times New Roman" w:hAnsi="Times New Roman" w:eastAsia="宋体" w:cs="Times New Roman"/>
                <w:color w:val="auto"/>
                <w:sz w:val="21"/>
                <w:szCs w:val="21"/>
                <w:highlight w:val="none"/>
              </w:rPr>
              <w:t>（参编）</w:t>
            </w:r>
          </w:p>
        </w:tc>
        <w:tc>
          <w:tcPr>
            <w:tcW w:w="548" w:type="pct"/>
            <w:tcBorders>
              <w:top w:val="single" w:color="auto" w:sz="4" w:space="0"/>
              <w:left w:val="single" w:color="auto" w:sz="4" w:space="0"/>
              <w:bottom w:val="single" w:color="auto" w:sz="4" w:space="0"/>
              <w:right w:val="single" w:color="auto" w:sz="4" w:space="0"/>
            </w:tcBorders>
            <w:shd w:val="clear" w:color="auto" w:fill="auto"/>
            <w:vAlign w:val="top"/>
          </w:tcPr>
          <w:p w14:paraId="00A71F21">
            <w:pPr>
              <w:spacing w:line="360" w:lineRule="auto"/>
              <w:rPr>
                <w:rFonts w:hint="default" w:ascii="Times New Roman" w:hAnsi="Times New Roman" w:eastAsia="宋体" w:cs="Times New Roman"/>
                <w:snapToGrid w:val="0"/>
                <w:color w:val="auto"/>
                <w:sz w:val="21"/>
                <w:szCs w:val="21"/>
                <w:highlight w:val="none"/>
                <w:lang w:val="en-US" w:eastAsia="zh-CN" w:bidi="ar-SA"/>
              </w:rPr>
            </w:pPr>
            <w:r>
              <w:rPr>
                <w:rFonts w:hint="default" w:ascii="Times New Roman" w:hAnsi="Times New Roman" w:eastAsia="宋体" w:cs="Times New Roman"/>
                <w:snapToGrid w:val="0"/>
                <w:color w:val="auto"/>
                <w:sz w:val="21"/>
                <w:szCs w:val="21"/>
                <w:highlight w:val="none"/>
                <w:lang w:val="en-US" w:eastAsia="zh-CN" w:bidi="ar-SA"/>
              </w:rPr>
              <w:t>毕敬</w:t>
            </w:r>
          </w:p>
        </w:tc>
        <w:tc>
          <w:tcPr>
            <w:tcW w:w="858" w:type="pct"/>
            <w:tcBorders>
              <w:top w:val="single" w:color="auto" w:sz="4" w:space="0"/>
              <w:left w:val="single" w:color="auto" w:sz="4" w:space="0"/>
              <w:bottom w:val="single" w:color="auto" w:sz="4" w:space="0"/>
              <w:right w:val="single" w:color="auto" w:sz="4" w:space="0"/>
            </w:tcBorders>
            <w:shd w:val="clear" w:color="auto" w:fill="auto"/>
            <w:vAlign w:val="top"/>
          </w:tcPr>
          <w:p w14:paraId="596B9034">
            <w:pPr>
              <w:spacing w:line="360" w:lineRule="auto"/>
              <w:rPr>
                <w:rFonts w:hint="default" w:ascii="Times New Roman" w:hAnsi="Times New Roman" w:eastAsia="宋体" w:cs="Times New Roman"/>
                <w:snapToGrid w:val="0"/>
                <w:color w:val="auto"/>
                <w:sz w:val="21"/>
                <w:szCs w:val="21"/>
                <w:highlight w:val="none"/>
                <w:lang w:val="en-US" w:eastAsia="zh-CN" w:bidi="ar-SA"/>
              </w:rPr>
            </w:pPr>
            <w:r>
              <w:rPr>
                <w:rFonts w:hint="default" w:ascii="Times New Roman" w:hAnsi="Times New Roman" w:eastAsia="宋体" w:cs="Times New Roman"/>
                <w:snapToGrid w:val="0"/>
                <w:color w:val="auto"/>
                <w:sz w:val="21"/>
                <w:szCs w:val="21"/>
                <w:highlight w:val="none"/>
                <w:lang w:val="en-US" w:eastAsia="zh-CN" w:bidi="ar-SA"/>
              </w:rPr>
              <w:t>无/工程师</w:t>
            </w:r>
          </w:p>
        </w:tc>
        <w:tc>
          <w:tcPr>
            <w:tcW w:w="879" w:type="pct"/>
            <w:tcBorders>
              <w:top w:val="single" w:color="auto" w:sz="4" w:space="0"/>
              <w:left w:val="single" w:color="auto" w:sz="4" w:space="0"/>
              <w:bottom w:val="single" w:color="auto" w:sz="4" w:space="0"/>
              <w:right w:val="single" w:color="auto" w:sz="4" w:space="0"/>
            </w:tcBorders>
            <w:shd w:val="clear" w:color="auto" w:fill="auto"/>
            <w:vAlign w:val="top"/>
          </w:tcPr>
          <w:p w14:paraId="7BBD114B">
            <w:pPr>
              <w:spacing w:line="360" w:lineRule="auto"/>
              <w:rPr>
                <w:rFonts w:hint="default" w:ascii="Times New Roman" w:hAnsi="Times New Roman" w:eastAsia="宋体" w:cs="Times New Roman"/>
                <w:snapToGrid w:val="0"/>
                <w:color w:val="auto"/>
                <w:sz w:val="21"/>
                <w:szCs w:val="21"/>
                <w:highlight w:val="none"/>
                <w:lang w:val="en-US" w:eastAsia="zh-CN" w:bidi="ar-SA"/>
              </w:rPr>
            </w:pPr>
            <w:r>
              <w:rPr>
                <w:rFonts w:hint="default" w:ascii="Times New Roman" w:hAnsi="Times New Roman" w:eastAsia="宋体" w:cs="Times New Roman"/>
                <w:snapToGrid w:val="0"/>
                <w:color w:val="auto"/>
                <w:sz w:val="21"/>
                <w:szCs w:val="21"/>
                <w:highlight w:val="none"/>
                <w:lang w:val="en-US" w:eastAsia="zh-CN" w:bidi="ar-SA"/>
              </w:rPr>
              <w:t>13839205021</w:t>
            </w:r>
          </w:p>
        </w:tc>
        <w:tc>
          <w:tcPr>
            <w:tcW w:w="1280" w:type="pct"/>
            <w:vMerge w:val="continue"/>
            <w:tcBorders>
              <w:left w:val="single" w:color="auto" w:sz="4" w:space="0"/>
              <w:right w:val="single" w:color="auto" w:sz="4" w:space="0"/>
            </w:tcBorders>
            <w:shd w:val="clear" w:color="auto" w:fill="auto"/>
            <w:vAlign w:val="top"/>
          </w:tcPr>
          <w:p w14:paraId="35142966">
            <w:pPr>
              <w:spacing w:line="360" w:lineRule="auto"/>
              <w:rPr>
                <w:rFonts w:hint="default" w:ascii="Times New Roman" w:hAnsi="Times New Roman" w:eastAsia="宋体" w:cs="Times New Roman"/>
                <w:snapToGrid w:val="0"/>
                <w:color w:val="auto"/>
                <w:sz w:val="21"/>
                <w:szCs w:val="21"/>
                <w:lang w:val="en-US" w:eastAsia="en-US" w:bidi="ar-SA"/>
              </w:rPr>
            </w:pPr>
          </w:p>
        </w:tc>
      </w:tr>
      <w:tr w14:paraId="37C2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7A313154">
            <w:pPr>
              <w:spacing w:line="360" w:lineRule="auto"/>
              <w:jc w:val="center"/>
              <w:rPr>
                <w:rFonts w:hint="default" w:ascii="Times New Roman" w:hAnsi="Times New Roman" w:eastAsia="宋体" w:cs="Times New Roman"/>
                <w:snapToGrid w:val="0"/>
                <w:color w:val="auto"/>
                <w:sz w:val="21"/>
                <w:szCs w:val="21"/>
                <w:lang w:val="en-US" w:eastAsia="zh-CN" w:bidi="ar-SA"/>
              </w:rPr>
            </w:pPr>
            <w:r>
              <w:rPr>
                <w:rFonts w:hint="default" w:ascii="Times New Roman" w:hAnsi="Times New Roman" w:eastAsia="宋体" w:cs="Times New Roman"/>
                <w:snapToGrid w:val="0"/>
                <w:color w:val="auto"/>
                <w:sz w:val="21"/>
                <w:szCs w:val="21"/>
                <w:lang w:val="en-US" w:eastAsia="zh-CN" w:bidi="ar-SA"/>
              </w:rPr>
              <w:t>4</w:t>
            </w:r>
          </w:p>
        </w:tc>
        <w:tc>
          <w:tcPr>
            <w:tcW w:w="1078" w:type="pct"/>
            <w:tcBorders>
              <w:top w:val="single" w:color="auto" w:sz="4" w:space="0"/>
              <w:left w:val="single" w:color="auto" w:sz="4" w:space="0"/>
              <w:bottom w:val="single" w:color="auto" w:sz="4" w:space="0"/>
              <w:right w:val="single" w:color="auto" w:sz="4" w:space="0"/>
            </w:tcBorders>
            <w:shd w:val="clear" w:color="auto" w:fill="auto"/>
            <w:vAlign w:val="top"/>
          </w:tcPr>
          <w:p w14:paraId="5F2600E5">
            <w:pPr>
              <w:spacing w:line="360" w:lineRule="auto"/>
              <w:ind w:right="560" w:rightChars="0" w:firstLine="210" w:firstLineChars="100"/>
              <w:rPr>
                <w:rFonts w:hint="default" w:ascii="Times New Roman" w:hAnsi="Times New Roman" w:eastAsia="宋体" w:cs="Times New Roman"/>
                <w:snapToGrid w:val="0"/>
                <w:color w:val="auto"/>
                <w:sz w:val="21"/>
                <w:szCs w:val="21"/>
                <w:lang w:val="en-US" w:eastAsia="en-US" w:bidi="ar-SA"/>
              </w:rPr>
            </w:pPr>
            <w:r>
              <w:rPr>
                <w:rFonts w:hint="default" w:ascii="Times New Roman" w:hAnsi="Times New Roman" w:eastAsia="宋体" w:cs="Times New Roman"/>
                <w:color w:val="auto"/>
                <w:sz w:val="21"/>
                <w:szCs w:val="21"/>
              </w:rPr>
              <w:t>（参编）</w:t>
            </w:r>
          </w:p>
        </w:tc>
        <w:tc>
          <w:tcPr>
            <w:tcW w:w="548" w:type="pct"/>
            <w:tcBorders>
              <w:top w:val="single" w:color="auto" w:sz="4" w:space="0"/>
              <w:left w:val="single" w:color="auto" w:sz="4" w:space="0"/>
              <w:bottom w:val="single" w:color="auto" w:sz="4" w:space="0"/>
              <w:right w:val="single" w:color="auto" w:sz="4" w:space="0"/>
            </w:tcBorders>
            <w:shd w:val="clear" w:color="auto" w:fill="auto"/>
            <w:vAlign w:val="top"/>
          </w:tcPr>
          <w:p w14:paraId="4BF829B1">
            <w:pPr>
              <w:spacing w:line="360" w:lineRule="auto"/>
              <w:rPr>
                <w:rFonts w:hint="default" w:ascii="Times New Roman" w:hAnsi="Times New Roman" w:eastAsia="宋体" w:cs="Times New Roman"/>
                <w:snapToGrid w:val="0"/>
                <w:color w:val="auto"/>
                <w:sz w:val="21"/>
                <w:szCs w:val="21"/>
                <w:lang w:val="en-US" w:eastAsia="zh-CN" w:bidi="ar-SA"/>
              </w:rPr>
            </w:pPr>
            <w:r>
              <w:rPr>
                <w:rFonts w:hint="default" w:ascii="Times New Roman" w:hAnsi="Times New Roman" w:eastAsia="宋体" w:cs="Times New Roman"/>
                <w:snapToGrid w:val="0"/>
                <w:color w:val="auto"/>
                <w:sz w:val="21"/>
                <w:szCs w:val="21"/>
                <w:lang w:val="en-US" w:eastAsia="zh-CN" w:bidi="ar-SA"/>
              </w:rPr>
              <w:t>赵仁勇</w:t>
            </w:r>
          </w:p>
        </w:tc>
        <w:tc>
          <w:tcPr>
            <w:tcW w:w="858" w:type="pct"/>
            <w:tcBorders>
              <w:top w:val="single" w:color="auto" w:sz="4" w:space="0"/>
              <w:left w:val="single" w:color="auto" w:sz="4" w:space="0"/>
              <w:bottom w:val="single" w:color="auto" w:sz="4" w:space="0"/>
              <w:right w:val="single" w:color="auto" w:sz="4" w:space="0"/>
            </w:tcBorders>
            <w:shd w:val="clear" w:color="auto" w:fill="auto"/>
            <w:vAlign w:val="top"/>
          </w:tcPr>
          <w:p w14:paraId="264A5A8F">
            <w:pPr>
              <w:spacing w:line="360" w:lineRule="auto"/>
              <w:rPr>
                <w:rFonts w:hint="default" w:ascii="Times New Roman" w:hAnsi="Times New Roman" w:eastAsia="宋体" w:cs="Times New Roman"/>
                <w:snapToGrid w:val="0"/>
                <w:color w:val="auto"/>
                <w:sz w:val="21"/>
                <w:szCs w:val="21"/>
                <w:lang w:val="en-US" w:eastAsia="zh-CN" w:bidi="ar-SA"/>
              </w:rPr>
            </w:pPr>
            <w:r>
              <w:rPr>
                <w:rFonts w:hint="default" w:ascii="Times New Roman" w:hAnsi="Times New Roman" w:eastAsia="宋体" w:cs="Times New Roman"/>
                <w:color w:val="auto"/>
                <w:sz w:val="21"/>
                <w:szCs w:val="21"/>
                <w:lang w:val="en-US" w:eastAsia="zh-CN"/>
              </w:rPr>
              <w:t>副校长</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教授</w:t>
            </w:r>
          </w:p>
        </w:tc>
        <w:tc>
          <w:tcPr>
            <w:tcW w:w="879" w:type="pct"/>
            <w:tcBorders>
              <w:top w:val="single" w:color="auto" w:sz="4" w:space="0"/>
              <w:left w:val="single" w:color="auto" w:sz="4" w:space="0"/>
              <w:bottom w:val="single" w:color="auto" w:sz="4" w:space="0"/>
              <w:right w:val="single" w:color="auto" w:sz="4" w:space="0"/>
            </w:tcBorders>
            <w:shd w:val="clear" w:color="auto" w:fill="auto"/>
            <w:vAlign w:val="top"/>
          </w:tcPr>
          <w:p w14:paraId="3F14D769">
            <w:pPr>
              <w:spacing w:line="360" w:lineRule="auto"/>
              <w:rPr>
                <w:rFonts w:hint="default" w:ascii="Times New Roman" w:hAnsi="Times New Roman" w:eastAsia="宋体" w:cs="Times New Roman"/>
                <w:snapToGrid w:val="0"/>
                <w:color w:val="auto"/>
                <w:sz w:val="21"/>
                <w:szCs w:val="21"/>
                <w:lang w:val="en-US" w:eastAsia="zh-CN" w:bidi="ar-SA"/>
              </w:rPr>
            </w:pPr>
            <w:r>
              <w:rPr>
                <w:rFonts w:hint="default" w:ascii="Times New Roman" w:hAnsi="Times New Roman" w:eastAsia="宋体" w:cs="Times New Roman"/>
                <w:color w:val="auto"/>
                <w:sz w:val="21"/>
                <w:szCs w:val="21"/>
              </w:rPr>
              <w:t>1862371</w:t>
            </w:r>
            <w:r>
              <w:rPr>
                <w:rFonts w:hint="default" w:ascii="Times New Roman" w:hAnsi="Times New Roman" w:eastAsia="宋体" w:cs="Times New Roman"/>
                <w:color w:val="auto"/>
                <w:sz w:val="21"/>
                <w:szCs w:val="21"/>
                <w:lang w:val="en-US" w:eastAsia="zh-CN"/>
              </w:rPr>
              <w:t>7885</w:t>
            </w:r>
          </w:p>
        </w:tc>
        <w:tc>
          <w:tcPr>
            <w:tcW w:w="1280" w:type="pct"/>
            <w:vMerge w:val="continue"/>
            <w:tcBorders>
              <w:left w:val="single" w:color="auto" w:sz="4" w:space="0"/>
              <w:bottom w:val="single" w:color="auto" w:sz="4" w:space="0"/>
              <w:right w:val="single" w:color="auto" w:sz="4" w:space="0"/>
            </w:tcBorders>
            <w:shd w:val="clear" w:color="auto" w:fill="auto"/>
            <w:vAlign w:val="top"/>
          </w:tcPr>
          <w:p w14:paraId="4FAA06A3">
            <w:pPr>
              <w:spacing w:line="360" w:lineRule="auto"/>
              <w:rPr>
                <w:rFonts w:hint="default" w:ascii="Times New Roman" w:hAnsi="Times New Roman" w:eastAsia="宋体" w:cs="Times New Roman"/>
                <w:snapToGrid w:val="0"/>
                <w:color w:val="auto"/>
                <w:sz w:val="21"/>
                <w:szCs w:val="21"/>
                <w:lang w:val="en-US" w:eastAsia="en-US" w:bidi="ar-SA"/>
              </w:rPr>
            </w:pPr>
          </w:p>
        </w:tc>
      </w:tr>
      <w:tr w14:paraId="5FBE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268316E1">
            <w:pPr>
              <w:spacing w:line="360" w:lineRule="auto"/>
              <w:jc w:val="center"/>
              <w:rPr>
                <w:rFonts w:hint="default" w:ascii="Times New Roman" w:hAnsi="Times New Roman" w:eastAsia="宋体" w:cs="Times New Roman"/>
                <w:snapToGrid w:val="0"/>
                <w:color w:val="auto"/>
                <w:sz w:val="21"/>
                <w:szCs w:val="21"/>
                <w:lang w:val="en-US" w:eastAsia="zh-CN" w:bidi="ar-SA"/>
              </w:rPr>
            </w:pPr>
            <w:r>
              <w:rPr>
                <w:rFonts w:hint="default" w:ascii="Times New Roman" w:hAnsi="Times New Roman" w:eastAsia="宋体" w:cs="Times New Roman"/>
                <w:snapToGrid w:val="0"/>
                <w:color w:val="auto"/>
                <w:sz w:val="21"/>
                <w:szCs w:val="21"/>
                <w:lang w:val="en-US" w:eastAsia="zh-CN" w:bidi="ar-SA"/>
              </w:rPr>
              <w:t>5</w:t>
            </w:r>
          </w:p>
        </w:tc>
        <w:tc>
          <w:tcPr>
            <w:tcW w:w="1078" w:type="pct"/>
            <w:tcBorders>
              <w:top w:val="single" w:color="auto" w:sz="4" w:space="0"/>
              <w:left w:val="single" w:color="auto" w:sz="4" w:space="0"/>
              <w:bottom w:val="single" w:color="auto" w:sz="4" w:space="0"/>
              <w:right w:val="single" w:color="auto" w:sz="4" w:space="0"/>
            </w:tcBorders>
          </w:tcPr>
          <w:p w14:paraId="0E1182D8">
            <w:pPr>
              <w:spacing w:line="360" w:lineRule="auto"/>
              <w:ind w:right="560" w:firstLine="210" w:firstLineChars="1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（参编）</w:t>
            </w:r>
          </w:p>
        </w:tc>
        <w:tc>
          <w:tcPr>
            <w:tcW w:w="548" w:type="pct"/>
            <w:tcBorders>
              <w:top w:val="single" w:color="auto" w:sz="4" w:space="0"/>
              <w:left w:val="single" w:color="auto" w:sz="4" w:space="0"/>
              <w:bottom w:val="single" w:color="auto" w:sz="4" w:space="0"/>
              <w:right w:val="single" w:color="auto" w:sz="4" w:space="0"/>
            </w:tcBorders>
          </w:tcPr>
          <w:p w14:paraId="50D5486C">
            <w:pPr>
              <w:spacing w:line="360" w:lineRule="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董得平</w:t>
            </w:r>
          </w:p>
        </w:tc>
        <w:tc>
          <w:tcPr>
            <w:tcW w:w="858" w:type="pct"/>
            <w:tcBorders>
              <w:top w:val="single" w:color="auto" w:sz="4" w:space="0"/>
              <w:left w:val="single" w:color="auto" w:sz="4" w:space="0"/>
              <w:bottom w:val="single" w:color="auto" w:sz="4" w:space="0"/>
              <w:right w:val="single" w:color="auto" w:sz="4" w:space="0"/>
            </w:tcBorders>
          </w:tcPr>
          <w:p w14:paraId="21483AAB">
            <w:pPr>
              <w:spacing w:line="36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总经理</w:t>
            </w:r>
          </w:p>
        </w:tc>
        <w:tc>
          <w:tcPr>
            <w:tcW w:w="879" w:type="pct"/>
            <w:tcBorders>
              <w:top w:val="single" w:color="auto" w:sz="4" w:space="0"/>
              <w:left w:val="single" w:color="auto" w:sz="4" w:space="0"/>
              <w:bottom w:val="single" w:color="auto" w:sz="4" w:space="0"/>
              <w:right w:val="single" w:color="auto" w:sz="4" w:space="0"/>
            </w:tcBorders>
          </w:tcPr>
          <w:p w14:paraId="6AFF6705">
            <w:pPr>
              <w:spacing w:line="36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13839205976</w:t>
            </w:r>
          </w:p>
        </w:tc>
        <w:tc>
          <w:tcPr>
            <w:tcW w:w="1280" w:type="pct"/>
            <w:vMerge w:val="restart"/>
            <w:tcBorders>
              <w:top w:val="single" w:color="auto" w:sz="4" w:space="0"/>
              <w:left w:val="single" w:color="auto" w:sz="4" w:space="0"/>
              <w:right w:val="single" w:color="auto" w:sz="4" w:space="0"/>
            </w:tcBorders>
            <w:vAlign w:val="center"/>
          </w:tcPr>
          <w:p w14:paraId="0E492A42">
            <w:pPr>
              <w:spacing w:line="360" w:lineRule="auto"/>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3.术语和定义</w:t>
            </w:r>
          </w:p>
        </w:tc>
      </w:tr>
      <w:tr w14:paraId="0EF0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1C519350">
            <w:pPr>
              <w:spacing w:line="360" w:lineRule="auto"/>
              <w:jc w:val="center"/>
              <w:rPr>
                <w:rFonts w:hint="default" w:ascii="Times New Roman" w:hAnsi="Times New Roman" w:eastAsia="宋体" w:cs="Times New Roman"/>
                <w:snapToGrid w:val="0"/>
                <w:color w:val="auto"/>
                <w:sz w:val="21"/>
                <w:szCs w:val="21"/>
                <w:lang w:val="en-US" w:eastAsia="zh-CN" w:bidi="ar-SA"/>
              </w:rPr>
            </w:pPr>
            <w:r>
              <w:rPr>
                <w:rFonts w:hint="default" w:ascii="Times New Roman" w:hAnsi="Times New Roman" w:eastAsia="宋体" w:cs="Times New Roman"/>
                <w:snapToGrid w:val="0"/>
                <w:color w:val="auto"/>
                <w:sz w:val="21"/>
                <w:szCs w:val="21"/>
                <w:lang w:val="en-US" w:eastAsia="zh-CN" w:bidi="ar-SA"/>
              </w:rPr>
              <w:t>6</w:t>
            </w:r>
          </w:p>
        </w:tc>
        <w:tc>
          <w:tcPr>
            <w:tcW w:w="1078" w:type="pct"/>
            <w:tcBorders>
              <w:top w:val="single" w:color="auto" w:sz="4" w:space="0"/>
              <w:left w:val="single" w:color="auto" w:sz="4" w:space="0"/>
              <w:bottom w:val="single" w:color="auto" w:sz="4" w:space="0"/>
              <w:right w:val="single" w:color="auto" w:sz="4" w:space="0"/>
            </w:tcBorders>
          </w:tcPr>
          <w:p w14:paraId="008D3584">
            <w:pPr>
              <w:spacing w:line="360" w:lineRule="auto"/>
              <w:ind w:right="560" w:firstLine="210" w:firstLineChars="1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（参编）</w:t>
            </w:r>
          </w:p>
        </w:tc>
        <w:tc>
          <w:tcPr>
            <w:tcW w:w="548" w:type="pct"/>
            <w:tcBorders>
              <w:top w:val="single" w:color="auto" w:sz="4" w:space="0"/>
              <w:left w:val="single" w:color="auto" w:sz="4" w:space="0"/>
              <w:bottom w:val="single" w:color="auto" w:sz="4" w:space="0"/>
              <w:right w:val="single" w:color="auto" w:sz="4" w:space="0"/>
            </w:tcBorders>
          </w:tcPr>
          <w:p w14:paraId="444AA713">
            <w:pPr>
              <w:spacing w:line="360" w:lineRule="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高素珍</w:t>
            </w:r>
          </w:p>
        </w:tc>
        <w:tc>
          <w:tcPr>
            <w:tcW w:w="858" w:type="pct"/>
            <w:tcBorders>
              <w:top w:val="single" w:color="auto" w:sz="4" w:space="0"/>
              <w:left w:val="single" w:color="auto" w:sz="4" w:space="0"/>
              <w:bottom w:val="single" w:color="auto" w:sz="4" w:space="0"/>
              <w:right w:val="single" w:color="auto" w:sz="4" w:space="0"/>
            </w:tcBorders>
          </w:tcPr>
          <w:p w14:paraId="7EF85E7D">
            <w:pPr>
              <w:spacing w:line="36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品控总监</w:t>
            </w:r>
          </w:p>
        </w:tc>
        <w:tc>
          <w:tcPr>
            <w:tcW w:w="879" w:type="pct"/>
            <w:tcBorders>
              <w:top w:val="single" w:color="auto" w:sz="4" w:space="0"/>
              <w:left w:val="single" w:color="auto" w:sz="4" w:space="0"/>
              <w:bottom w:val="single" w:color="auto" w:sz="4" w:space="0"/>
              <w:right w:val="single" w:color="auto" w:sz="4" w:space="0"/>
            </w:tcBorders>
          </w:tcPr>
          <w:p w14:paraId="194DDDDE">
            <w:pPr>
              <w:spacing w:line="36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13783038229</w:t>
            </w:r>
          </w:p>
        </w:tc>
        <w:tc>
          <w:tcPr>
            <w:tcW w:w="1280" w:type="pct"/>
            <w:vMerge w:val="continue"/>
            <w:tcBorders>
              <w:left w:val="single" w:color="auto" w:sz="4" w:space="0"/>
              <w:bottom w:val="single" w:color="auto" w:sz="4" w:space="0"/>
              <w:right w:val="single" w:color="auto" w:sz="4" w:space="0"/>
            </w:tcBorders>
          </w:tcPr>
          <w:p w14:paraId="5B455C3F">
            <w:pPr>
              <w:spacing w:line="360" w:lineRule="auto"/>
              <w:rPr>
                <w:rFonts w:hint="default" w:ascii="Times New Roman" w:hAnsi="Times New Roman" w:eastAsia="宋体" w:cs="Times New Roman"/>
                <w:color w:val="auto"/>
                <w:sz w:val="21"/>
                <w:szCs w:val="21"/>
              </w:rPr>
            </w:pPr>
          </w:p>
        </w:tc>
      </w:tr>
      <w:tr w14:paraId="3B0B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46BB0B6B">
            <w:pPr>
              <w:spacing w:line="360" w:lineRule="auto"/>
              <w:jc w:val="center"/>
              <w:rPr>
                <w:rFonts w:hint="default" w:ascii="Times New Roman" w:hAnsi="Times New Roman" w:eastAsia="宋体" w:cs="Times New Roman"/>
                <w:snapToGrid w:val="0"/>
                <w:color w:val="auto"/>
                <w:sz w:val="21"/>
                <w:szCs w:val="21"/>
                <w:lang w:val="en-US" w:eastAsia="zh-CN" w:bidi="ar-SA"/>
              </w:rPr>
            </w:pPr>
            <w:r>
              <w:rPr>
                <w:rFonts w:hint="default" w:ascii="Times New Roman" w:hAnsi="Times New Roman" w:eastAsia="宋体" w:cs="Times New Roman"/>
                <w:snapToGrid w:val="0"/>
                <w:color w:val="auto"/>
                <w:sz w:val="21"/>
                <w:szCs w:val="21"/>
                <w:lang w:val="en-US" w:eastAsia="zh-CN" w:bidi="ar-SA"/>
              </w:rPr>
              <w:t>7</w:t>
            </w:r>
          </w:p>
        </w:tc>
        <w:tc>
          <w:tcPr>
            <w:tcW w:w="1078" w:type="pct"/>
            <w:tcBorders>
              <w:top w:val="single" w:color="auto" w:sz="4" w:space="0"/>
              <w:left w:val="single" w:color="auto" w:sz="4" w:space="0"/>
              <w:bottom w:val="single" w:color="auto" w:sz="4" w:space="0"/>
              <w:right w:val="single" w:color="auto" w:sz="4" w:space="0"/>
            </w:tcBorders>
          </w:tcPr>
          <w:p w14:paraId="10B1EAA1">
            <w:pPr>
              <w:spacing w:line="360" w:lineRule="auto"/>
              <w:ind w:right="560" w:firstLine="210" w:firstLineChars="1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（参编）</w:t>
            </w:r>
          </w:p>
        </w:tc>
        <w:tc>
          <w:tcPr>
            <w:tcW w:w="548" w:type="pct"/>
            <w:tcBorders>
              <w:top w:val="single" w:color="auto" w:sz="4" w:space="0"/>
              <w:left w:val="single" w:color="auto" w:sz="4" w:space="0"/>
              <w:bottom w:val="single" w:color="auto" w:sz="4" w:space="0"/>
              <w:right w:val="single" w:color="auto" w:sz="4" w:space="0"/>
            </w:tcBorders>
          </w:tcPr>
          <w:p w14:paraId="1482E567">
            <w:pPr>
              <w:spacing w:line="36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张贤东</w:t>
            </w:r>
          </w:p>
        </w:tc>
        <w:tc>
          <w:tcPr>
            <w:tcW w:w="858" w:type="pct"/>
            <w:tcBorders>
              <w:top w:val="single" w:color="auto" w:sz="4" w:space="0"/>
              <w:left w:val="single" w:color="auto" w:sz="4" w:space="0"/>
              <w:bottom w:val="single" w:color="auto" w:sz="4" w:space="0"/>
              <w:right w:val="single" w:color="auto" w:sz="4" w:space="0"/>
            </w:tcBorders>
          </w:tcPr>
          <w:p w14:paraId="7CA75BC2">
            <w:pPr>
              <w:spacing w:line="360" w:lineRule="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总经理</w:t>
            </w:r>
          </w:p>
        </w:tc>
        <w:tc>
          <w:tcPr>
            <w:tcW w:w="879" w:type="pct"/>
            <w:tcBorders>
              <w:top w:val="single" w:color="auto" w:sz="4" w:space="0"/>
              <w:left w:val="single" w:color="auto" w:sz="4" w:space="0"/>
              <w:bottom w:val="single" w:color="auto" w:sz="4" w:space="0"/>
              <w:right w:val="single" w:color="auto" w:sz="4" w:space="0"/>
            </w:tcBorders>
          </w:tcPr>
          <w:p w14:paraId="3B781C49">
            <w:pPr>
              <w:spacing w:line="36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15921662766</w:t>
            </w:r>
          </w:p>
        </w:tc>
        <w:tc>
          <w:tcPr>
            <w:tcW w:w="1280" w:type="pct"/>
            <w:tcBorders>
              <w:top w:val="single" w:color="auto" w:sz="4" w:space="0"/>
              <w:left w:val="single" w:color="auto" w:sz="4" w:space="0"/>
              <w:bottom w:val="single" w:color="auto" w:sz="4" w:space="0"/>
              <w:right w:val="single" w:color="auto" w:sz="4" w:space="0"/>
            </w:tcBorders>
          </w:tcPr>
          <w:p w14:paraId="71EFABAE">
            <w:pPr>
              <w:spacing w:line="36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 技术要求</w:t>
            </w:r>
          </w:p>
        </w:tc>
      </w:tr>
      <w:tr w14:paraId="014B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450FAF4A">
            <w:pPr>
              <w:spacing w:line="360" w:lineRule="auto"/>
              <w:jc w:val="center"/>
              <w:rPr>
                <w:rFonts w:hint="default" w:ascii="Times New Roman" w:hAnsi="Times New Roman" w:eastAsia="宋体" w:cs="Times New Roman"/>
                <w:snapToGrid w:val="0"/>
                <w:color w:val="auto"/>
                <w:sz w:val="21"/>
                <w:szCs w:val="21"/>
                <w:lang w:val="en-US" w:eastAsia="zh-CN" w:bidi="ar-SA"/>
              </w:rPr>
            </w:pPr>
            <w:r>
              <w:rPr>
                <w:rFonts w:hint="default" w:ascii="Times New Roman" w:hAnsi="Times New Roman" w:eastAsia="宋体" w:cs="Times New Roman"/>
                <w:color w:val="auto"/>
                <w:sz w:val="21"/>
                <w:szCs w:val="21"/>
                <w:lang w:val="en-US" w:eastAsia="zh-CN"/>
              </w:rPr>
              <w:t>8</w:t>
            </w:r>
          </w:p>
        </w:tc>
        <w:tc>
          <w:tcPr>
            <w:tcW w:w="1078" w:type="pct"/>
            <w:tcBorders>
              <w:top w:val="single" w:color="auto" w:sz="4" w:space="0"/>
              <w:left w:val="single" w:color="auto" w:sz="4" w:space="0"/>
              <w:bottom w:val="single" w:color="auto" w:sz="4" w:space="0"/>
              <w:right w:val="single" w:color="auto" w:sz="4" w:space="0"/>
            </w:tcBorders>
          </w:tcPr>
          <w:p w14:paraId="05C48D64">
            <w:pPr>
              <w:spacing w:line="360" w:lineRule="auto"/>
              <w:ind w:right="560" w:firstLine="210" w:firstLineChars="1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（参编）</w:t>
            </w:r>
          </w:p>
        </w:tc>
        <w:tc>
          <w:tcPr>
            <w:tcW w:w="548" w:type="pct"/>
            <w:tcBorders>
              <w:top w:val="single" w:color="auto" w:sz="4" w:space="0"/>
              <w:left w:val="single" w:color="auto" w:sz="4" w:space="0"/>
              <w:bottom w:val="single" w:color="auto" w:sz="4" w:space="0"/>
              <w:right w:val="single" w:color="auto" w:sz="4" w:space="0"/>
            </w:tcBorders>
          </w:tcPr>
          <w:p w14:paraId="6070F132">
            <w:pPr>
              <w:spacing w:line="360" w:lineRule="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田纪春</w:t>
            </w:r>
          </w:p>
        </w:tc>
        <w:tc>
          <w:tcPr>
            <w:tcW w:w="858" w:type="pct"/>
            <w:tcBorders>
              <w:top w:val="single" w:color="auto" w:sz="4" w:space="0"/>
              <w:left w:val="single" w:color="auto" w:sz="4" w:space="0"/>
              <w:bottom w:val="single" w:color="auto" w:sz="4" w:space="0"/>
              <w:right w:val="single" w:color="auto" w:sz="4" w:space="0"/>
            </w:tcBorders>
          </w:tcPr>
          <w:p w14:paraId="67E1EA05">
            <w:pPr>
              <w:spacing w:line="36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总经理</w:t>
            </w:r>
          </w:p>
        </w:tc>
        <w:tc>
          <w:tcPr>
            <w:tcW w:w="879" w:type="pct"/>
            <w:tcBorders>
              <w:top w:val="single" w:color="auto" w:sz="4" w:space="0"/>
              <w:left w:val="single" w:color="auto" w:sz="4" w:space="0"/>
              <w:bottom w:val="single" w:color="auto" w:sz="4" w:space="0"/>
              <w:right w:val="single" w:color="auto" w:sz="4" w:space="0"/>
            </w:tcBorders>
          </w:tcPr>
          <w:p w14:paraId="60DBC05E">
            <w:pPr>
              <w:spacing w:line="36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13655389249</w:t>
            </w:r>
          </w:p>
        </w:tc>
        <w:tc>
          <w:tcPr>
            <w:tcW w:w="1280" w:type="pct"/>
            <w:tcBorders>
              <w:top w:val="single" w:color="auto" w:sz="4" w:space="0"/>
              <w:left w:val="single" w:color="auto" w:sz="4" w:space="0"/>
              <w:bottom w:val="single" w:color="auto" w:sz="4" w:space="0"/>
              <w:right w:val="single" w:color="auto" w:sz="4" w:space="0"/>
            </w:tcBorders>
          </w:tcPr>
          <w:p w14:paraId="24550613">
            <w:pPr>
              <w:spacing w:line="36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 生产加工过程卫生要求</w:t>
            </w:r>
          </w:p>
        </w:tc>
      </w:tr>
      <w:tr w14:paraId="4CD3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479C093D">
            <w:pPr>
              <w:spacing w:line="360" w:lineRule="auto"/>
              <w:jc w:val="center"/>
              <w:rPr>
                <w:rFonts w:hint="default" w:ascii="Times New Roman" w:hAnsi="Times New Roman" w:eastAsia="宋体" w:cs="Times New Roman"/>
                <w:snapToGrid w:val="0"/>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9</w:t>
            </w:r>
          </w:p>
        </w:tc>
        <w:tc>
          <w:tcPr>
            <w:tcW w:w="1078" w:type="pct"/>
            <w:tcBorders>
              <w:top w:val="single" w:color="auto" w:sz="4" w:space="0"/>
              <w:left w:val="single" w:color="auto" w:sz="4" w:space="0"/>
              <w:bottom w:val="single" w:color="auto" w:sz="4" w:space="0"/>
              <w:right w:val="single" w:color="auto" w:sz="4" w:space="0"/>
            </w:tcBorders>
          </w:tcPr>
          <w:p w14:paraId="481B35AA">
            <w:pPr>
              <w:spacing w:line="360" w:lineRule="auto"/>
              <w:ind w:right="560" w:firstLine="210" w:firstLineChars="1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（参编）</w:t>
            </w:r>
          </w:p>
        </w:tc>
        <w:tc>
          <w:tcPr>
            <w:tcW w:w="548" w:type="pct"/>
            <w:tcBorders>
              <w:top w:val="single" w:color="auto" w:sz="4" w:space="0"/>
              <w:left w:val="single" w:color="auto" w:sz="4" w:space="0"/>
              <w:bottom w:val="single" w:color="auto" w:sz="4" w:space="0"/>
              <w:right w:val="single" w:color="auto" w:sz="4" w:space="0"/>
            </w:tcBorders>
          </w:tcPr>
          <w:p w14:paraId="56E68B28">
            <w:pPr>
              <w:spacing w:line="360" w:lineRule="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张昭婉</w:t>
            </w:r>
          </w:p>
        </w:tc>
        <w:tc>
          <w:tcPr>
            <w:tcW w:w="858" w:type="pct"/>
            <w:tcBorders>
              <w:top w:val="single" w:color="auto" w:sz="4" w:space="0"/>
              <w:left w:val="single" w:color="auto" w:sz="4" w:space="0"/>
              <w:bottom w:val="single" w:color="auto" w:sz="4" w:space="0"/>
              <w:right w:val="single" w:color="auto" w:sz="4" w:space="0"/>
            </w:tcBorders>
          </w:tcPr>
          <w:p w14:paraId="6575538C">
            <w:pPr>
              <w:spacing w:line="360" w:lineRule="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研发经理</w:t>
            </w:r>
          </w:p>
        </w:tc>
        <w:tc>
          <w:tcPr>
            <w:tcW w:w="879" w:type="pct"/>
            <w:tcBorders>
              <w:top w:val="single" w:color="auto" w:sz="4" w:space="0"/>
              <w:left w:val="single" w:color="auto" w:sz="4" w:space="0"/>
              <w:bottom w:val="single" w:color="auto" w:sz="4" w:space="0"/>
              <w:right w:val="single" w:color="auto" w:sz="4" w:space="0"/>
            </w:tcBorders>
          </w:tcPr>
          <w:p w14:paraId="61130FC7">
            <w:pPr>
              <w:spacing w:line="360" w:lineRule="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rPr>
              <w:t>15515759469</w:t>
            </w:r>
          </w:p>
        </w:tc>
        <w:tc>
          <w:tcPr>
            <w:tcW w:w="1280" w:type="pct"/>
            <w:tcBorders>
              <w:top w:val="single" w:color="auto" w:sz="4" w:space="0"/>
              <w:left w:val="single" w:color="auto" w:sz="4" w:space="0"/>
              <w:bottom w:val="single" w:color="auto" w:sz="4" w:space="0"/>
              <w:right w:val="single" w:color="auto" w:sz="4" w:space="0"/>
            </w:tcBorders>
          </w:tcPr>
          <w:p w14:paraId="0B1A5D6F">
            <w:pPr>
              <w:numPr>
                <w:ilvl w:val="0"/>
                <w:numId w:val="2"/>
              </w:numPr>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检验规则</w:t>
            </w:r>
          </w:p>
          <w:p w14:paraId="004F6D55">
            <w:pPr>
              <w:numPr>
                <w:ilvl w:val="0"/>
                <w:numId w:val="2"/>
              </w:numPr>
              <w:spacing w:line="360" w:lineRule="auto"/>
              <w:ind w:left="0" w:leftChars="0" w:firstLine="0" w:firstLineChars="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标签标志、包装、运输、贮存、产品召回管理、保质期</w:t>
            </w:r>
          </w:p>
        </w:tc>
      </w:tr>
    </w:tbl>
    <w:p w14:paraId="1A96908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default" w:ascii="Times New Roman" w:hAnsi="Times New Roman" w:eastAsia="仿宋_GB2312" w:cs="Times New Roman"/>
          <w:bCs/>
          <w:color w:val="auto"/>
          <w:sz w:val="28"/>
          <w:szCs w:val="28"/>
          <w:highlight w:val="none"/>
        </w:rPr>
      </w:pPr>
    </w:p>
    <w:p w14:paraId="29B1DEEA">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color w:val="auto"/>
          <w:sz w:val="28"/>
          <w:szCs w:val="28"/>
          <w:highlight w:val="none"/>
          <w:lang w:eastAsia="zh-CN"/>
        </w:rPr>
        <w:t>2.</w:t>
      </w:r>
      <w:r>
        <w:rPr>
          <w:rFonts w:hint="default" w:ascii="Times New Roman" w:hAnsi="Times New Roman" w:eastAsia="仿宋_GB2312" w:cs="Times New Roman"/>
          <w:b/>
          <w:color w:val="auto"/>
          <w:sz w:val="28"/>
          <w:szCs w:val="28"/>
          <w:highlight w:val="none"/>
        </w:rPr>
        <w:t>标准编制原则和确定标准主要内容</w:t>
      </w:r>
      <w:r>
        <w:rPr>
          <w:rFonts w:hint="default" w:ascii="Times New Roman" w:hAnsi="Times New Roman" w:eastAsia="仿宋_GB2312" w:cs="Times New Roman"/>
          <w:color w:val="auto"/>
          <w:sz w:val="28"/>
          <w:szCs w:val="28"/>
          <w:highlight w:val="none"/>
        </w:rPr>
        <w:t>（如技术指标、参</w:t>
      </w:r>
      <w:r>
        <w:rPr>
          <w:rFonts w:hint="default" w:ascii="Times New Roman" w:hAnsi="Times New Roman" w:eastAsia="仿宋_GB2312" w:cs="Times New Roman"/>
          <w:color w:val="auto"/>
          <w:sz w:val="28"/>
          <w:szCs w:val="28"/>
        </w:rPr>
        <w:t>数、公式、性能要求、试验方法、检验规则等）</w:t>
      </w:r>
      <w:r>
        <w:rPr>
          <w:rFonts w:hint="default" w:ascii="Times New Roman" w:hAnsi="Times New Roman" w:eastAsia="仿宋_GB2312" w:cs="Times New Roman"/>
          <w:b/>
          <w:color w:val="auto"/>
          <w:sz w:val="28"/>
          <w:szCs w:val="28"/>
        </w:rPr>
        <w:t>的论据</w:t>
      </w:r>
      <w:r>
        <w:rPr>
          <w:rFonts w:hint="default" w:ascii="Times New Roman" w:hAnsi="Times New Roman" w:eastAsia="仿宋_GB2312" w:cs="Times New Roman"/>
          <w:color w:val="auto"/>
          <w:sz w:val="28"/>
          <w:szCs w:val="28"/>
        </w:rPr>
        <w:t>（包括试验、统计数据）。修订标准时，应列出与原标准的主要差异和水平对比</w:t>
      </w:r>
    </w:p>
    <w:p w14:paraId="7E7E78A4">
      <w:pPr>
        <w:pStyle w:val="15"/>
        <w:widowControl w:val="0"/>
        <w:numPr>
          <w:ilvl w:val="0"/>
          <w:numId w:val="3"/>
        </w:numPr>
        <w:kinsoku/>
        <w:autoSpaceDE/>
        <w:autoSpaceDN/>
        <w:spacing w:line="360" w:lineRule="auto"/>
        <w:ind w:firstLineChars="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范围</w:t>
      </w:r>
    </w:p>
    <w:p w14:paraId="3EB5EC80">
      <w:pPr>
        <w:pStyle w:val="15"/>
        <w:widowControl w:val="0"/>
        <w:kinsoku/>
        <w:autoSpaceDE/>
        <w:autoSpaceDN/>
        <w:spacing w:line="360" w:lineRule="auto"/>
        <w:ind w:firstLine="480"/>
        <w:jc w:val="both"/>
        <w:textAlignment w:val="auto"/>
        <w:rPr>
          <w:rFonts w:hint="default" w:ascii="Times New Roman" w:hAnsi="Times New Roman" w:eastAsia="宋体" w:cs="Times New Roman"/>
          <w:snapToGrid w:val="0"/>
          <w:color w:val="auto"/>
          <w:sz w:val="24"/>
          <w:szCs w:val="24"/>
          <w:lang w:val="en-US" w:eastAsia="zh-CN" w:bidi="ar-SA"/>
        </w:rPr>
      </w:pPr>
      <w:r>
        <w:rPr>
          <w:rFonts w:hint="default" w:ascii="Times New Roman" w:hAnsi="Times New Roman" w:eastAsia="宋体" w:cs="Times New Roman"/>
          <w:snapToGrid w:val="0"/>
          <w:color w:val="auto"/>
          <w:sz w:val="24"/>
          <w:szCs w:val="24"/>
          <w:lang w:val="en-US" w:eastAsia="zh-CN" w:bidi="ar-SA"/>
        </w:rPr>
        <w:t>本标准规定了高直链抗性淀粉面粉的术语定义、技术要求、生产加工过程的卫生要求、试验方法、检验规则、标签标志、包装、运输、贮存、产品召回管理和保质期。</w:t>
      </w:r>
    </w:p>
    <w:p w14:paraId="4514178E">
      <w:pPr>
        <w:pStyle w:val="15"/>
        <w:widowControl w:val="0"/>
        <w:kinsoku/>
        <w:autoSpaceDE/>
        <w:autoSpaceDN/>
        <w:spacing w:line="360" w:lineRule="auto"/>
        <w:ind w:firstLine="480"/>
        <w:jc w:val="both"/>
        <w:textAlignment w:val="auto"/>
        <w:rPr>
          <w:rFonts w:hint="default" w:ascii="Times New Roman" w:hAnsi="Times New Roman" w:eastAsia="宋体" w:cs="Times New Roman"/>
          <w:snapToGrid w:val="0"/>
          <w:color w:val="auto"/>
          <w:sz w:val="24"/>
          <w:szCs w:val="24"/>
          <w:lang w:val="en-US" w:eastAsia="zh-CN" w:bidi="ar-SA"/>
        </w:rPr>
      </w:pPr>
      <w:r>
        <w:rPr>
          <w:rFonts w:hint="default" w:ascii="Times New Roman" w:hAnsi="Times New Roman" w:eastAsia="宋体" w:cs="Times New Roman"/>
          <w:snapToGrid w:val="0"/>
          <w:color w:val="auto"/>
          <w:sz w:val="24"/>
          <w:szCs w:val="24"/>
          <w:lang w:val="en-US" w:eastAsia="zh-CN" w:bidi="ar-SA"/>
        </w:rPr>
        <w:t>本标准适用于第3章定义产品的生产、销售、检验。</w:t>
      </w:r>
    </w:p>
    <w:p w14:paraId="2ED889B0">
      <w:pPr>
        <w:pStyle w:val="15"/>
        <w:widowControl w:val="0"/>
        <w:numPr>
          <w:ilvl w:val="0"/>
          <w:numId w:val="3"/>
        </w:numPr>
        <w:kinsoku/>
        <w:autoSpaceDE/>
        <w:autoSpaceDN/>
        <w:spacing w:line="360" w:lineRule="auto"/>
        <w:ind w:firstLineChars="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规范性引用文件</w:t>
      </w:r>
    </w:p>
    <w:p w14:paraId="1193213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下列文件对于本文件的应用是必不可少的。凡是注日期的引用文件，仅所注日期的版本适用于本文件。凡是不注日期的引用文件，其最新版本（包括所有的修改单）适用于本文件。</w:t>
      </w:r>
    </w:p>
    <w:p w14:paraId="4E63D27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GB/T 1355      小麦粉</w:t>
      </w:r>
    </w:p>
    <w:p w14:paraId="282EC40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GB 31637       食品安全国家标准 食用淀粉</w:t>
      </w:r>
    </w:p>
    <w:p w14:paraId="10F4BA3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GB/T 21924     谷朊粉</w:t>
      </w:r>
    </w:p>
    <w:p w14:paraId="6A1440A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GB 2715        食品安全国家标准 粮食</w:t>
      </w:r>
    </w:p>
    <w:p w14:paraId="287C6EF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GB 2761        食品安全国家标准 食品中真菌毒素限量</w:t>
      </w:r>
    </w:p>
    <w:p w14:paraId="2310DD2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GB 2762        食品安全国家标准 食品中污染物限量</w:t>
      </w:r>
    </w:p>
    <w:p w14:paraId="607451E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GB 2763        食品安全国家标准 食品中农药最大残留限量</w:t>
      </w:r>
    </w:p>
    <w:p w14:paraId="6E2389E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GB 5009.3      食品安全国家标准 食品中水分的测定</w:t>
      </w:r>
    </w:p>
    <w:p w14:paraId="430B4E7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GB 5009.11     食品安全国家标准 食品中总砷及无机砷的测定</w:t>
      </w:r>
    </w:p>
    <w:p w14:paraId="3A4189B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GB 5009.22     食品安全国家标准 食品中黄曲霉毒素B族和G族的测定</w:t>
      </w:r>
    </w:p>
    <w:p w14:paraId="5B1827F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GB 5749        生活饮用水卫生标准</w:t>
      </w:r>
    </w:p>
    <w:p w14:paraId="4258B40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GB/T 6543      运输包装用单瓦楞纸箱和双瓦楞纸箱</w:t>
      </w:r>
    </w:p>
    <w:p w14:paraId="6A7D54B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GB 7718        食品安全国家标准 预包装食品标签通则</w:t>
      </w:r>
    </w:p>
    <w:p w14:paraId="45FECD5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GB 14881       食品安全国家标准 食品生产通用卫生规范</w:t>
      </w:r>
    </w:p>
    <w:p w14:paraId="112891D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GB 23350       限值商品过度包装要求 食品和化妆品</w:t>
      </w:r>
    </w:p>
    <w:p w14:paraId="07A1F9E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GB 28050       食品安全国家标准 预包装食品营养标签通则</w:t>
      </w:r>
    </w:p>
    <w:p w14:paraId="1BD74CB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JJF 1070       定量包装商品净含量计量检验规则</w:t>
      </w:r>
    </w:p>
    <w:p w14:paraId="610FF7C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GB/T 191       包装储运图示标志</w:t>
      </w:r>
    </w:p>
    <w:p w14:paraId="134E6DD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原国家质量监督检验疫总局令（2005）第75号《定量包装商品计量监督管理方法》</w:t>
      </w:r>
    </w:p>
    <w:p w14:paraId="6F81170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原国家食品药品监督管理总局令第12号《食品召回管理办法》</w:t>
      </w:r>
    </w:p>
    <w:p w14:paraId="4426FC6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原国家质量监督检验检疫总局令（2009）第123号《食品标识管理规定》。</w:t>
      </w:r>
    </w:p>
    <w:p w14:paraId="26ACEE1B">
      <w:pPr>
        <w:pStyle w:val="15"/>
        <w:widowControl w:val="0"/>
        <w:numPr>
          <w:ilvl w:val="0"/>
          <w:numId w:val="3"/>
        </w:numPr>
        <w:kinsoku/>
        <w:autoSpaceDE/>
        <w:autoSpaceDN/>
        <w:spacing w:line="360" w:lineRule="auto"/>
        <w:ind w:firstLineChars="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术语和定义</w:t>
      </w:r>
    </w:p>
    <w:p w14:paraId="5337459E">
      <w:pPr>
        <w:pStyle w:val="15"/>
        <w:widowControl w:val="0"/>
        <w:kinsoku/>
        <w:autoSpaceDE/>
        <w:autoSpaceDN/>
        <w:spacing w:line="360" w:lineRule="auto"/>
        <w:ind w:firstLine="48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下列术语和定义适用于本标准。</w:t>
      </w:r>
    </w:p>
    <w:p w14:paraId="0F20F7A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3.1 高直链抗性淀粉面粉</w:t>
      </w:r>
    </w:p>
    <w:p w14:paraId="018FFEF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以高直链淀粉小麦磨制而成的小麦粉或小麦全粉，添加或不添加高直链玉米淀粉或谷朊粉，混合生产而成的混合面粉，且符合以下关键技术参数的面粉为高直链抗性淀粉面粉。经充分搅拌、包装而成的非即食混合粉，且符合以下关键技术参数的面粉为高直链抗性淀粉面粉。</w:t>
      </w:r>
    </w:p>
    <w:p w14:paraId="567CEBE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面粉的直链淀粉含量≥35%，用碘比色法GB/T 15683-2008测定直链淀粉含量；</w:t>
      </w:r>
    </w:p>
    <w:p w14:paraId="2E9A551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宋体" w:cs="Times New Roman"/>
          <w:color w:val="auto"/>
          <w:sz w:val="24"/>
          <w:szCs w:val="24"/>
        </w:rPr>
        <w:t>抗性淀粉含量≥10%，用AOAC2002.02方法测定。</w:t>
      </w:r>
    </w:p>
    <w:p w14:paraId="5C03EB0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（4）技术要求</w:t>
      </w:r>
    </w:p>
    <w:p w14:paraId="36D567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4.1 </w:t>
      </w:r>
      <w:r>
        <w:rPr>
          <w:rFonts w:hint="default" w:ascii="Times New Roman" w:hAnsi="Times New Roman" w:eastAsia="宋体" w:cs="Times New Roman"/>
          <w:color w:val="auto"/>
          <w:sz w:val="24"/>
          <w:szCs w:val="24"/>
          <w:lang w:eastAsia="zh-CN"/>
        </w:rPr>
        <w:t>基本</w:t>
      </w:r>
      <w:r>
        <w:rPr>
          <w:rFonts w:hint="default" w:ascii="Times New Roman" w:hAnsi="Times New Roman" w:eastAsia="宋体" w:cs="Times New Roman"/>
          <w:color w:val="auto"/>
          <w:sz w:val="24"/>
          <w:szCs w:val="24"/>
        </w:rPr>
        <w:t>要求</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不得添加非食品物质原料；使用的食品原料应符合GB 2761、GB 2762、 GB 2763的规定。</w:t>
      </w:r>
    </w:p>
    <w:p w14:paraId="72CF117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4.2 原辅材料要求</w:t>
      </w:r>
    </w:p>
    <w:p w14:paraId="50100A5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4.2.1</w:t>
      </w:r>
      <w:r>
        <w:rPr>
          <w:rFonts w:hint="default" w:ascii="Times New Roman" w:hAnsi="Times New Roman" w:eastAsia="宋体" w:cs="Times New Roman"/>
          <w:color w:val="auto"/>
          <w:sz w:val="24"/>
          <w:szCs w:val="24"/>
        </w:rPr>
        <w:t>生产用水：应符合GB 5749的规定；</w:t>
      </w:r>
    </w:p>
    <w:p w14:paraId="1282B8F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.2</w:t>
      </w:r>
      <w:r>
        <w:rPr>
          <w:rFonts w:hint="default" w:ascii="Times New Roman" w:hAnsi="Times New Roman" w:eastAsia="宋体" w:cs="Times New Roman"/>
          <w:color w:val="auto"/>
          <w:sz w:val="24"/>
          <w:szCs w:val="24"/>
          <w:lang w:eastAsia="zh-CN"/>
        </w:rPr>
        <w:t>小麦粉</w:t>
      </w:r>
      <w:r>
        <w:rPr>
          <w:rFonts w:hint="default" w:ascii="Times New Roman" w:hAnsi="Times New Roman" w:eastAsia="宋体" w:cs="Times New Roman"/>
          <w:color w:val="auto"/>
          <w:sz w:val="24"/>
          <w:szCs w:val="24"/>
        </w:rPr>
        <w:t>：应符合G</w:t>
      </w:r>
      <w:r>
        <w:rPr>
          <w:rFonts w:hint="default" w:ascii="Times New Roman" w:hAnsi="Times New Roman" w:eastAsia="宋体" w:cs="Times New Roman"/>
          <w:color w:val="auto"/>
          <w:sz w:val="24"/>
          <w:szCs w:val="24"/>
          <w:lang w:val="en-US" w:eastAsia="zh-CN"/>
        </w:rPr>
        <w:t>B/T 1355</w:t>
      </w:r>
      <w:r>
        <w:rPr>
          <w:rFonts w:hint="default" w:ascii="Times New Roman" w:hAnsi="Times New Roman" w:eastAsia="宋体" w:cs="Times New Roman"/>
          <w:color w:val="auto"/>
          <w:sz w:val="24"/>
          <w:szCs w:val="24"/>
        </w:rPr>
        <w:t>的规定；</w:t>
      </w:r>
    </w:p>
    <w:p w14:paraId="234D0FB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4.2.3高直链玉米</w:t>
      </w:r>
      <w:r>
        <w:rPr>
          <w:rFonts w:hint="default" w:ascii="Times New Roman" w:hAnsi="Times New Roman" w:eastAsia="宋体" w:cs="Times New Roman"/>
          <w:color w:val="auto"/>
          <w:sz w:val="24"/>
          <w:szCs w:val="24"/>
          <w:lang w:eastAsia="zh-CN"/>
        </w:rPr>
        <w:t>淀粉：应符合</w:t>
      </w:r>
      <w:r>
        <w:rPr>
          <w:rFonts w:hint="default" w:ascii="Times New Roman" w:hAnsi="Times New Roman" w:eastAsia="宋体" w:cs="Times New Roman"/>
          <w:color w:val="auto"/>
          <w:sz w:val="24"/>
          <w:szCs w:val="24"/>
          <w:lang w:val="en-US" w:eastAsia="zh-CN"/>
        </w:rPr>
        <w:t>GB 31637的规定；</w:t>
      </w:r>
    </w:p>
    <w:p w14:paraId="0795E3D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4小麦全粉</w:t>
      </w:r>
      <w:r>
        <w:rPr>
          <w:rFonts w:hint="default" w:ascii="Times New Roman" w:hAnsi="Times New Roman" w:eastAsia="宋体" w:cs="Times New Roman"/>
          <w:color w:val="auto"/>
          <w:sz w:val="24"/>
          <w:szCs w:val="24"/>
        </w:rPr>
        <w:t>：应符合GB 271</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GB 1353</w:t>
      </w:r>
      <w:r>
        <w:rPr>
          <w:rFonts w:hint="default" w:ascii="Times New Roman" w:hAnsi="Times New Roman" w:eastAsia="宋体" w:cs="Times New Roman"/>
          <w:color w:val="auto"/>
          <w:sz w:val="24"/>
          <w:szCs w:val="24"/>
        </w:rPr>
        <w:t>的规定；</w:t>
      </w:r>
    </w:p>
    <w:p w14:paraId="3ABB265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4.2.5 谷朊：应符合GB/T 21924的规定；</w:t>
      </w:r>
    </w:p>
    <w:p w14:paraId="12DD03E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 xml:space="preserve"> 感官要求：感官要求应符合表1的规定。 </w:t>
      </w:r>
    </w:p>
    <w:p w14:paraId="4CB62B41">
      <w:pPr>
        <w:pStyle w:val="17"/>
        <w:spacing w:before="156" w:beforeLines="50" w:after="156" w:afterLines="50" w:line="260" w:lineRule="exact"/>
        <w:rPr>
          <w:rFonts w:hint="default" w:ascii="Times New Roman" w:hAnsi="Times New Roman" w:eastAsia="宋体" w:cs="Times New Roman"/>
          <w:color w:val="auto"/>
        </w:rPr>
      </w:pPr>
      <w:r>
        <w:rPr>
          <w:rFonts w:hint="default" w:ascii="Times New Roman" w:hAnsi="Times New Roman" w:eastAsia="宋体" w:cs="Times New Roman"/>
          <w:color w:val="auto"/>
        </w:rPr>
        <w:t>表1 感官指标</w:t>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4779"/>
        <w:gridCol w:w="2344"/>
      </w:tblGrid>
      <w:tr w14:paraId="571FB3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034" w:type="dxa"/>
            <w:tcBorders>
              <w:top w:val="single" w:color="auto" w:sz="12" w:space="0"/>
              <w:bottom w:val="single" w:color="auto" w:sz="12" w:space="0"/>
            </w:tcBorders>
            <w:noWrap w:val="0"/>
            <w:vAlign w:val="top"/>
          </w:tcPr>
          <w:p w14:paraId="76736507">
            <w:pPr>
              <w:pStyle w:val="14"/>
              <w:spacing w:line="260" w:lineRule="exact"/>
              <w:ind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项  目</w:t>
            </w:r>
          </w:p>
        </w:tc>
        <w:tc>
          <w:tcPr>
            <w:tcW w:w="4779" w:type="dxa"/>
            <w:tcBorders>
              <w:top w:val="single" w:color="auto" w:sz="12" w:space="0"/>
              <w:bottom w:val="single" w:color="auto" w:sz="12" w:space="0"/>
            </w:tcBorders>
            <w:noWrap w:val="0"/>
            <w:vAlign w:val="top"/>
          </w:tcPr>
          <w:p w14:paraId="2C17AE68">
            <w:pPr>
              <w:pStyle w:val="14"/>
              <w:spacing w:line="260" w:lineRule="exact"/>
              <w:ind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要求</w:t>
            </w:r>
          </w:p>
        </w:tc>
        <w:tc>
          <w:tcPr>
            <w:tcW w:w="2344" w:type="dxa"/>
            <w:tcBorders>
              <w:top w:val="single" w:color="auto" w:sz="12" w:space="0"/>
              <w:bottom w:val="single" w:color="auto" w:sz="12" w:space="0"/>
            </w:tcBorders>
            <w:noWrap w:val="0"/>
            <w:vAlign w:val="top"/>
          </w:tcPr>
          <w:p w14:paraId="18F5E99F">
            <w:pPr>
              <w:pStyle w:val="14"/>
              <w:spacing w:line="260" w:lineRule="exact"/>
              <w:ind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检验方法</w:t>
            </w:r>
          </w:p>
        </w:tc>
      </w:tr>
      <w:tr w14:paraId="708419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34" w:type="dxa"/>
            <w:tcBorders>
              <w:top w:val="single" w:color="auto" w:sz="12" w:space="0"/>
            </w:tcBorders>
            <w:noWrap w:val="0"/>
            <w:vAlign w:val="top"/>
          </w:tcPr>
          <w:p w14:paraId="7F218569">
            <w:pPr>
              <w:pStyle w:val="15"/>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色泽</w:t>
            </w:r>
          </w:p>
        </w:tc>
        <w:tc>
          <w:tcPr>
            <w:tcW w:w="4779" w:type="dxa"/>
            <w:tcBorders>
              <w:top w:val="single" w:color="auto" w:sz="12" w:space="0"/>
            </w:tcBorders>
            <w:noWrap w:val="0"/>
            <w:vAlign w:val="top"/>
          </w:tcPr>
          <w:p w14:paraId="12B33D46">
            <w:pPr>
              <w:pStyle w:val="15"/>
              <w:ind w:firstLine="0" w:firstLineChars="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具有该产品应有的正常色泽</w:t>
            </w:r>
          </w:p>
        </w:tc>
        <w:tc>
          <w:tcPr>
            <w:tcW w:w="2344" w:type="dxa"/>
            <w:vMerge w:val="restart"/>
            <w:tcBorders>
              <w:top w:val="single" w:color="auto" w:sz="12" w:space="0"/>
            </w:tcBorders>
            <w:noWrap w:val="0"/>
            <w:vAlign w:val="top"/>
          </w:tcPr>
          <w:p w14:paraId="39E01E58">
            <w:pPr>
              <w:pStyle w:val="14"/>
              <w:spacing w:line="260" w:lineRule="exact"/>
              <w:ind w:firstLine="0" w:firstLineChars="0"/>
              <w:rPr>
                <w:rFonts w:hint="default" w:ascii="Times New Roman" w:hAnsi="Times New Roman" w:eastAsia="宋体" w:cs="Times New Roman"/>
                <w:color w:val="auto"/>
                <w:sz w:val="21"/>
                <w:szCs w:val="21"/>
              </w:rPr>
            </w:pPr>
          </w:p>
          <w:p w14:paraId="110D10FE">
            <w:pPr>
              <w:pStyle w:val="14"/>
              <w:spacing w:line="260" w:lineRule="exact"/>
              <w:ind w:firstLine="0" w:firstLineChars="0"/>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sz w:val="21"/>
                <w:szCs w:val="21"/>
              </w:rPr>
              <w:t>取适量被测样品，置于清洁、干燥的白瓷盘中，在自然光线下用肉眼观察其色泽、形态和杂质；闻其气味</w:t>
            </w:r>
            <w:r>
              <w:rPr>
                <w:rFonts w:hint="default" w:ascii="Times New Roman" w:hAnsi="Times New Roman" w:eastAsia="宋体" w:cs="Times New Roman"/>
                <w:color w:val="auto"/>
                <w:sz w:val="21"/>
                <w:szCs w:val="21"/>
                <w:lang w:eastAsia="zh-CN"/>
              </w:rPr>
              <w:t>。</w:t>
            </w:r>
          </w:p>
        </w:tc>
      </w:tr>
      <w:tr w14:paraId="4CFE94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2034" w:type="dxa"/>
            <w:noWrap w:val="0"/>
            <w:vAlign w:val="top"/>
          </w:tcPr>
          <w:p w14:paraId="02CD4904">
            <w:pPr>
              <w:pStyle w:val="15"/>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组织形态</w:t>
            </w:r>
          </w:p>
        </w:tc>
        <w:tc>
          <w:tcPr>
            <w:tcW w:w="4779" w:type="dxa"/>
            <w:noWrap w:val="0"/>
            <w:vAlign w:val="top"/>
          </w:tcPr>
          <w:p w14:paraId="77382EE9">
            <w:pPr>
              <w:pStyle w:val="15"/>
              <w:ind w:firstLine="0" w:firstLineChars="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粉状或微粒状，无结块</w:t>
            </w:r>
          </w:p>
        </w:tc>
        <w:tc>
          <w:tcPr>
            <w:tcW w:w="2344" w:type="dxa"/>
            <w:vMerge w:val="continue"/>
            <w:noWrap w:val="0"/>
            <w:vAlign w:val="top"/>
          </w:tcPr>
          <w:p w14:paraId="4C501B64">
            <w:pPr>
              <w:spacing w:line="260" w:lineRule="exact"/>
              <w:jc w:val="center"/>
              <w:rPr>
                <w:rFonts w:hint="default" w:ascii="Times New Roman" w:hAnsi="Times New Roman" w:eastAsia="宋体" w:cs="Times New Roman"/>
                <w:color w:val="auto"/>
                <w:sz w:val="21"/>
                <w:szCs w:val="21"/>
              </w:rPr>
            </w:pPr>
          </w:p>
        </w:tc>
      </w:tr>
      <w:tr w14:paraId="0B41A7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34" w:type="dxa"/>
            <w:noWrap w:val="0"/>
            <w:vAlign w:val="top"/>
          </w:tcPr>
          <w:p w14:paraId="7463164C">
            <w:pPr>
              <w:pStyle w:val="15"/>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气味</w:t>
            </w:r>
          </w:p>
        </w:tc>
        <w:tc>
          <w:tcPr>
            <w:tcW w:w="4779" w:type="dxa"/>
            <w:noWrap w:val="0"/>
            <w:vAlign w:val="top"/>
          </w:tcPr>
          <w:p w14:paraId="1814EE73">
            <w:pPr>
              <w:pStyle w:val="15"/>
              <w:ind w:firstLine="0" w:firstLineChars="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具有该产品应有的气味，无异味</w:t>
            </w:r>
          </w:p>
        </w:tc>
        <w:tc>
          <w:tcPr>
            <w:tcW w:w="2344" w:type="dxa"/>
            <w:vMerge w:val="continue"/>
            <w:noWrap w:val="0"/>
            <w:vAlign w:val="top"/>
          </w:tcPr>
          <w:p w14:paraId="0863CACB">
            <w:pPr>
              <w:spacing w:line="260" w:lineRule="exact"/>
              <w:jc w:val="center"/>
              <w:rPr>
                <w:rFonts w:hint="default" w:ascii="Times New Roman" w:hAnsi="Times New Roman" w:eastAsia="宋体" w:cs="Times New Roman"/>
                <w:color w:val="auto"/>
                <w:sz w:val="21"/>
                <w:szCs w:val="21"/>
              </w:rPr>
            </w:pPr>
          </w:p>
        </w:tc>
      </w:tr>
      <w:tr w14:paraId="2163E6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034" w:type="dxa"/>
            <w:noWrap w:val="0"/>
            <w:vAlign w:val="top"/>
          </w:tcPr>
          <w:p w14:paraId="5DE991C1">
            <w:pPr>
              <w:pStyle w:val="15"/>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杂质</w:t>
            </w:r>
          </w:p>
        </w:tc>
        <w:tc>
          <w:tcPr>
            <w:tcW w:w="4779" w:type="dxa"/>
            <w:noWrap w:val="0"/>
            <w:vAlign w:val="top"/>
          </w:tcPr>
          <w:p w14:paraId="27AE5ECC">
            <w:pPr>
              <w:pStyle w:val="15"/>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无肉眼可见外来杂质</w:t>
            </w:r>
          </w:p>
        </w:tc>
        <w:tc>
          <w:tcPr>
            <w:tcW w:w="2344" w:type="dxa"/>
            <w:vMerge w:val="continue"/>
            <w:noWrap w:val="0"/>
            <w:vAlign w:val="top"/>
          </w:tcPr>
          <w:p w14:paraId="60865F28">
            <w:pPr>
              <w:spacing w:line="260" w:lineRule="exact"/>
              <w:jc w:val="center"/>
              <w:rPr>
                <w:rFonts w:hint="default" w:ascii="Times New Roman" w:hAnsi="Times New Roman" w:eastAsia="宋体" w:cs="Times New Roman"/>
                <w:color w:val="auto"/>
                <w:sz w:val="21"/>
                <w:szCs w:val="21"/>
              </w:rPr>
            </w:pPr>
          </w:p>
        </w:tc>
      </w:tr>
    </w:tbl>
    <w:p w14:paraId="7BC6E586">
      <w:pPr>
        <w:spacing w:line="260" w:lineRule="exact"/>
        <w:rPr>
          <w:rFonts w:hint="default" w:ascii="Times New Roman" w:hAnsi="Times New Roman" w:eastAsia="宋体" w:cs="Times New Roman"/>
          <w:color w:val="auto"/>
        </w:rPr>
      </w:pPr>
    </w:p>
    <w:p w14:paraId="6C967A9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rPr>
      </w:pPr>
      <w:r>
        <w:rPr>
          <w:rFonts w:hint="default" w:ascii="Times New Roman" w:hAnsi="Times New Roman" w:cs="Times New Roman" w:eastAsiaTheme="majorEastAsia"/>
          <w:color w:val="auto"/>
          <w:sz w:val="24"/>
          <w:szCs w:val="24"/>
        </w:rPr>
        <w:t>4.</w:t>
      </w:r>
      <w:r>
        <w:rPr>
          <w:rFonts w:hint="default" w:ascii="Times New Roman" w:hAnsi="Times New Roman" w:cs="Times New Roman" w:eastAsiaTheme="majorEastAsia"/>
          <w:color w:val="auto"/>
          <w:sz w:val="24"/>
          <w:szCs w:val="24"/>
          <w:lang w:val="en-US" w:eastAsia="zh-CN"/>
        </w:rPr>
        <w:t>4</w:t>
      </w:r>
      <w:r>
        <w:rPr>
          <w:rFonts w:hint="default" w:ascii="Times New Roman" w:hAnsi="Times New Roman" w:cs="Times New Roman" w:eastAsiaTheme="majorEastAsia"/>
          <w:color w:val="auto"/>
          <w:sz w:val="24"/>
          <w:szCs w:val="24"/>
        </w:rPr>
        <w:t xml:space="preserve"> 理化指标：理化指标应符合表2的规定。</w:t>
      </w:r>
    </w:p>
    <w:p w14:paraId="76298929">
      <w:pPr>
        <w:pStyle w:val="15"/>
        <w:ind w:left="375" w:firstLine="0" w:firstLineChars="0"/>
        <w:jc w:val="center"/>
        <w:rPr>
          <w:rFonts w:hint="default" w:ascii="Times New Roman" w:hAnsi="Times New Roman" w:eastAsia="宋体" w:cs="Times New Roman"/>
          <w:color w:val="auto"/>
        </w:rPr>
      </w:pPr>
    </w:p>
    <w:p w14:paraId="44E18608">
      <w:pPr>
        <w:pStyle w:val="15"/>
        <w:ind w:left="375"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表2  理化指标</w:t>
      </w:r>
    </w:p>
    <w:tbl>
      <w:tblPr>
        <w:tblStyle w:val="6"/>
        <w:tblpPr w:leftFromText="180" w:rightFromText="180" w:vertAnchor="text" w:horzAnchor="page" w:tblpX="1704" w:tblpY="10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28"/>
        <w:gridCol w:w="4190"/>
        <w:gridCol w:w="1842"/>
      </w:tblGrid>
      <w:tr w14:paraId="01E95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3228" w:type="dxa"/>
            <w:noWrap w:val="0"/>
            <w:vAlign w:val="top"/>
          </w:tcPr>
          <w:p w14:paraId="24BAD017">
            <w:pPr>
              <w:pStyle w:val="15"/>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w:t>
            </w:r>
          </w:p>
        </w:tc>
        <w:tc>
          <w:tcPr>
            <w:tcW w:w="4190" w:type="dxa"/>
            <w:noWrap w:val="0"/>
            <w:vAlign w:val="top"/>
          </w:tcPr>
          <w:p w14:paraId="37520B9C">
            <w:pPr>
              <w:pStyle w:val="15"/>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指标</w:t>
            </w:r>
          </w:p>
        </w:tc>
        <w:tc>
          <w:tcPr>
            <w:tcW w:w="1842" w:type="dxa"/>
            <w:noWrap w:val="0"/>
            <w:vAlign w:val="top"/>
          </w:tcPr>
          <w:p w14:paraId="5B944964">
            <w:pPr>
              <w:pStyle w:val="15"/>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试验方法</w:t>
            </w:r>
          </w:p>
        </w:tc>
      </w:tr>
      <w:tr w14:paraId="5CFFC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3228" w:type="dxa"/>
            <w:noWrap w:val="0"/>
            <w:vAlign w:val="top"/>
          </w:tcPr>
          <w:p w14:paraId="5C32B183">
            <w:pPr>
              <w:pStyle w:val="18"/>
              <w:spacing w:line="240" w:lineRule="auto"/>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水分，%             </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 xml:space="preserve">≤   </w:t>
            </w:r>
          </w:p>
        </w:tc>
        <w:tc>
          <w:tcPr>
            <w:tcW w:w="4190" w:type="dxa"/>
            <w:noWrap w:val="0"/>
            <w:vAlign w:val="top"/>
          </w:tcPr>
          <w:p w14:paraId="479B028C">
            <w:pPr>
              <w:pStyle w:val="18"/>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14.5</w:t>
            </w:r>
          </w:p>
        </w:tc>
        <w:tc>
          <w:tcPr>
            <w:tcW w:w="1842" w:type="dxa"/>
            <w:noWrap w:val="0"/>
            <w:vAlign w:val="top"/>
          </w:tcPr>
          <w:p w14:paraId="00A632BC">
            <w:pPr>
              <w:pStyle w:val="18"/>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GB 5009.3</w:t>
            </w:r>
          </w:p>
        </w:tc>
      </w:tr>
      <w:tr w14:paraId="74591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3228" w:type="dxa"/>
            <w:noWrap w:val="0"/>
            <w:vAlign w:val="top"/>
          </w:tcPr>
          <w:p w14:paraId="043F29A9">
            <w:pPr>
              <w:pStyle w:val="18"/>
              <w:spacing w:line="240" w:lineRule="auto"/>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直链淀粉，%               </w:t>
            </w:r>
            <w:r>
              <w:rPr>
                <w:rFonts w:hint="default" w:ascii="Times New Roman" w:hAnsi="Times New Roman" w:eastAsia="宋体" w:cs="Times New Roman"/>
                <w:b w:val="0"/>
                <w:bCs w:val="0"/>
                <w:color w:val="auto"/>
                <w:sz w:val="21"/>
                <w:szCs w:val="21"/>
                <w:lang w:val="en-US" w:eastAsia="zh-CN"/>
              </w:rPr>
              <w:t>≥</w:t>
            </w:r>
          </w:p>
        </w:tc>
        <w:tc>
          <w:tcPr>
            <w:tcW w:w="4190" w:type="dxa"/>
            <w:noWrap w:val="0"/>
            <w:vAlign w:val="top"/>
          </w:tcPr>
          <w:p w14:paraId="6B1B4364">
            <w:pPr>
              <w:pStyle w:val="18"/>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35</w:t>
            </w:r>
          </w:p>
        </w:tc>
        <w:tc>
          <w:tcPr>
            <w:tcW w:w="1842" w:type="dxa"/>
            <w:noWrap w:val="0"/>
            <w:vAlign w:val="top"/>
          </w:tcPr>
          <w:p w14:paraId="0631DF73">
            <w:pPr>
              <w:pStyle w:val="18"/>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color="auto" w:fill="FFFFFF"/>
              </w:rPr>
              <w:t>GB/T 15683-2008</w:t>
            </w:r>
          </w:p>
        </w:tc>
      </w:tr>
      <w:tr w14:paraId="17301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3228" w:type="dxa"/>
            <w:noWrap w:val="0"/>
            <w:vAlign w:val="top"/>
          </w:tcPr>
          <w:p w14:paraId="5BCDF8E6">
            <w:pPr>
              <w:pStyle w:val="18"/>
              <w:spacing w:line="240" w:lineRule="auto"/>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抗性淀粉，%               </w:t>
            </w:r>
            <w:r>
              <w:rPr>
                <w:rFonts w:hint="default" w:ascii="Times New Roman" w:hAnsi="Times New Roman" w:eastAsia="宋体" w:cs="Times New Roman"/>
                <w:b w:val="0"/>
                <w:bCs w:val="0"/>
                <w:color w:val="auto"/>
                <w:sz w:val="21"/>
                <w:szCs w:val="21"/>
                <w:lang w:val="en-US" w:eastAsia="zh-CN"/>
              </w:rPr>
              <w:t>≥</w:t>
            </w:r>
          </w:p>
        </w:tc>
        <w:tc>
          <w:tcPr>
            <w:tcW w:w="4190" w:type="dxa"/>
            <w:noWrap w:val="0"/>
            <w:vAlign w:val="top"/>
          </w:tcPr>
          <w:p w14:paraId="3C26B3EC">
            <w:pPr>
              <w:pStyle w:val="18"/>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1842" w:type="dxa"/>
            <w:noWrap w:val="0"/>
            <w:vAlign w:val="top"/>
          </w:tcPr>
          <w:p w14:paraId="104CACCC">
            <w:pPr>
              <w:pStyle w:val="18"/>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AOAC 2002.02</w:t>
            </w:r>
          </w:p>
        </w:tc>
      </w:tr>
      <w:tr w14:paraId="3A2CD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3228" w:type="dxa"/>
            <w:noWrap w:val="0"/>
            <w:vAlign w:val="top"/>
          </w:tcPr>
          <w:p w14:paraId="3ED55457">
            <w:pPr>
              <w:pStyle w:val="15"/>
              <w:spacing w:line="240" w:lineRule="auto"/>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总砷</w:t>
            </w:r>
            <w:r>
              <w:rPr>
                <w:rFonts w:hint="default" w:ascii="Times New Roman" w:hAnsi="Times New Roman" w:eastAsia="宋体" w:cs="Times New Roman"/>
                <w:color w:val="auto"/>
                <w:sz w:val="21"/>
                <w:szCs w:val="21"/>
              </w:rPr>
              <w:t>（以</w:t>
            </w:r>
            <w:r>
              <w:rPr>
                <w:rFonts w:hint="default" w:ascii="Times New Roman" w:hAnsi="Times New Roman" w:eastAsia="宋体" w:cs="Times New Roman"/>
                <w:color w:val="auto"/>
                <w:sz w:val="21"/>
                <w:szCs w:val="21"/>
                <w:lang w:val="en-US" w:eastAsia="zh-CN"/>
              </w:rPr>
              <w:t>As</w:t>
            </w:r>
            <w:r>
              <w:rPr>
                <w:rFonts w:hint="default" w:ascii="Times New Roman" w:hAnsi="Times New Roman" w:eastAsia="宋体" w:cs="Times New Roman"/>
                <w:color w:val="auto"/>
                <w:sz w:val="21"/>
                <w:szCs w:val="21"/>
              </w:rPr>
              <w:t>计），mg/kg    ≤</w:t>
            </w:r>
          </w:p>
        </w:tc>
        <w:tc>
          <w:tcPr>
            <w:tcW w:w="4190" w:type="dxa"/>
            <w:tcBorders>
              <w:right w:val="single" w:color="auto" w:sz="4" w:space="0"/>
            </w:tcBorders>
            <w:noWrap w:val="0"/>
            <w:vAlign w:val="top"/>
          </w:tcPr>
          <w:p w14:paraId="2FA873CF">
            <w:pPr>
              <w:pStyle w:val="15"/>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w:t>
            </w:r>
            <w:r>
              <w:rPr>
                <w:rFonts w:hint="default" w:ascii="Times New Roman" w:hAnsi="Times New Roman" w:eastAsia="宋体" w:cs="Times New Roman"/>
                <w:color w:val="auto"/>
                <w:sz w:val="21"/>
                <w:szCs w:val="21"/>
                <w:lang w:val="en-US" w:eastAsia="zh-CN"/>
              </w:rPr>
              <w:t>45</w:t>
            </w:r>
          </w:p>
        </w:tc>
        <w:tc>
          <w:tcPr>
            <w:tcW w:w="1842" w:type="dxa"/>
            <w:tcBorders>
              <w:left w:val="single" w:color="auto" w:sz="4" w:space="0"/>
            </w:tcBorders>
            <w:noWrap w:val="0"/>
            <w:vAlign w:val="top"/>
          </w:tcPr>
          <w:p w14:paraId="04F934DB">
            <w:pPr>
              <w:pStyle w:val="15"/>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GB 5009.</w:t>
            </w:r>
            <w:r>
              <w:rPr>
                <w:rFonts w:hint="default" w:ascii="Times New Roman" w:hAnsi="Times New Roman" w:eastAsia="宋体" w:cs="Times New Roman"/>
                <w:color w:val="auto"/>
                <w:sz w:val="21"/>
                <w:szCs w:val="21"/>
                <w:lang w:val="en-US" w:eastAsia="zh-CN"/>
              </w:rPr>
              <w:t>11</w:t>
            </w:r>
          </w:p>
        </w:tc>
      </w:tr>
      <w:tr w14:paraId="2F79E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3228" w:type="dxa"/>
            <w:noWrap w:val="0"/>
            <w:vAlign w:val="top"/>
          </w:tcPr>
          <w:p w14:paraId="799AF03B">
            <w:pPr>
              <w:spacing w:line="280" w:lineRule="exac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黄曲霉毒素</w:t>
            </w:r>
            <w:r>
              <w:rPr>
                <w:rFonts w:hint="default" w:ascii="Times New Roman" w:hAnsi="Times New Roman" w:eastAsia="宋体" w:cs="Times New Roman"/>
                <w:color w:val="auto"/>
                <w:sz w:val="21"/>
                <w:szCs w:val="21"/>
                <w:lang w:val="en-US" w:eastAsia="zh-CN"/>
              </w:rPr>
              <w:t>B</w:t>
            </w:r>
            <w:r>
              <w:rPr>
                <w:rFonts w:hint="default" w:ascii="Times New Roman" w:hAnsi="Times New Roman" w:eastAsia="宋体" w:cs="Times New Roman"/>
                <w:color w:val="auto"/>
                <w:sz w:val="21"/>
                <w:szCs w:val="21"/>
                <w:vertAlign w:val="subscript"/>
                <w:lang w:val="en-US" w:eastAsia="zh-CN"/>
              </w:rPr>
              <w:t>1</w:t>
            </w:r>
            <w:r>
              <w:rPr>
                <w:rFonts w:hint="default" w:ascii="Times New Roman" w:hAnsi="Times New Roman" w:eastAsia="宋体" w:cs="Times New Roman"/>
                <w:color w:val="auto"/>
                <w:sz w:val="21"/>
                <w:szCs w:val="21"/>
                <w:lang w:val="en-US" w:eastAsia="zh-CN"/>
              </w:rPr>
              <w:t xml:space="preserve">,µg/kg        </w:t>
            </w:r>
            <w:r>
              <w:rPr>
                <w:rFonts w:hint="default" w:ascii="Times New Roman" w:hAnsi="Times New Roman" w:eastAsia="宋体" w:cs="Times New Roman"/>
                <w:color w:val="auto"/>
                <w:sz w:val="21"/>
                <w:szCs w:val="21"/>
              </w:rPr>
              <w:t>≤</w:t>
            </w:r>
          </w:p>
        </w:tc>
        <w:tc>
          <w:tcPr>
            <w:tcW w:w="4190" w:type="dxa"/>
            <w:tcBorders>
              <w:bottom w:val="single" w:color="auto" w:sz="4" w:space="0"/>
              <w:right w:val="single" w:color="auto" w:sz="4" w:space="0"/>
            </w:tcBorders>
            <w:noWrap w:val="0"/>
            <w:vAlign w:val="top"/>
          </w:tcPr>
          <w:p w14:paraId="6513238C">
            <w:pPr>
              <w:spacing w:line="28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w:t>
            </w:r>
          </w:p>
        </w:tc>
        <w:tc>
          <w:tcPr>
            <w:tcW w:w="1842" w:type="dxa"/>
            <w:tcBorders>
              <w:left w:val="single" w:color="auto" w:sz="4" w:space="0"/>
              <w:bottom w:val="single" w:color="auto" w:sz="4" w:space="0"/>
            </w:tcBorders>
            <w:noWrap w:val="0"/>
            <w:vAlign w:val="top"/>
          </w:tcPr>
          <w:p w14:paraId="16AB5249">
            <w:pPr>
              <w:spacing w:line="28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GB 5009.22</w:t>
            </w:r>
          </w:p>
        </w:tc>
      </w:tr>
      <w:tr w14:paraId="04A5E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3228" w:type="dxa"/>
            <w:noWrap w:val="0"/>
            <w:vAlign w:val="top"/>
          </w:tcPr>
          <w:p w14:paraId="30B064AD">
            <w:pPr>
              <w:spacing w:line="28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其他污染物限量</w:t>
            </w:r>
          </w:p>
        </w:tc>
        <w:tc>
          <w:tcPr>
            <w:tcW w:w="4190" w:type="dxa"/>
            <w:tcBorders>
              <w:top w:val="single" w:color="auto" w:sz="4" w:space="0"/>
              <w:right w:val="single" w:color="auto" w:sz="4" w:space="0"/>
            </w:tcBorders>
            <w:noWrap w:val="0"/>
            <w:vAlign w:val="top"/>
          </w:tcPr>
          <w:p w14:paraId="38F3CDB4">
            <w:pPr>
              <w:spacing w:line="28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应符合GB 2762及相关国家公告的规定</w:t>
            </w:r>
          </w:p>
        </w:tc>
        <w:tc>
          <w:tcPr>
            <w:tcW w:w="1842" w:type="dxa"/>
            <w:vMerge w:val="restart"/>
            <w:tcBorders>
              <w:top w:val="single" w:color="auto" w:sz="4" w:space="0"/>
              <w:left w:val="single" w:color="auto" w:sz="4" w:space="0"/>
            </w:tcBorders>
            <w:noWrap w:val="0"/>
            <w:vAlign w:val="top"/>
          </w:tcPr>
          <w:p w14:paraId="3E8A62B3">
            <w:pPr>
              <w:spacing w:line="280" w:lineRule="exact"/>
              <w:jc w:val="both"/>
              <w:rPr>
                <w:rFonts w:hint="default" w:ascii="Times New Roman" w:hAnsi="Times New Roman" w:eastAsia="宋体" w:cs="Times New Roman"/>
                <w:color w:val="auto"/>
                <w:sz w:val="21"/>
                <w:szCs w:val="21"/>
                <w:lang w:eastAsia="zh-CN"/>
              </w:rPr>
            </w:pPr>
          </w:p>
          <w:p w14:paraId="63EA9614">
            <w:pPr>
              <w:spacing w:line="280" w:lineRule="exact"/>
              <w:jc w:val="both"/>
              <w:rPr>
                <w:rFonts w:hint="default" w:ascii="Times New Roman" w:hAnsi="Times New Roman" w:eastAsia="宋体" w:cs="Times New Roman"/>
                <w:color w:val="auto"/>
                <w:sz w:val="21"/>
                <w:szCs w:val="21"/>
                <w:lang w:eastAsia="zh-CN"/>
              </w:rPr>
            </w:pPr>
          </w:p>
          <w:p w14:paraId="0FE29C96">
            <w:pPr>
              <w:spacing w:line="280" w:lineRule="exact"/>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按相关规定执行</w:t>
            </w:r>
          </w:p>
        </w:tc>
      </w:tr>
      <w:tr w14:paraId="327CB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3228" w:type="dxa"/>
            <w:noWrap w:val="0"/>
            <w:vAlign w:val="top"/>
          </w:tcPr>
          <w:p w14:paraId="5ACF2094">
            <w:pPr>
              <w:spacing w:line="28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其他</w:t>
            </w:r>
            <w:r>
              <w:rPr>
                <w:rFonts w:hint="default" w:ascii="Times New Roman" w:hAnsi="Times New Roman" w:eastAsia="宋体" w:cs="Times New Roman"/>
                <w:color w:val="auto"/>
                <w:sz w:val="21"/>
                <w:szCs w:val="21"/>
                <w:lang w:eastAsia="zh-CN"/>
              </w:rPr>
              <w:t>真菌毒素</w:t>
            </w:r>
            <w:r>
              <w:rPr>
                <w:rFonts w:hint="default" w:ascii="Times New Roman" w:hAnsi="Times New Roman" w:eastAsia="宋体" w:cs="Times New Roman"/>
                <w:color w:val="auto"/>
                <w:sz w:val="21"/>
                <w:szCs w:val="21"/>
              </w:rPr>
              <w:t>限量</w:t>
            </w:r>
          </w:p>
        </w:tc>
        <w:tc>
          <w:tcPr>
            <w:tcW w:w="4190" w:type="dxa"/>
            <w:tcBorders>
              <w:top w:val="single" w:color="auto" w:sz="4" w:space="0"/>
              <w:right w:val="single" w:color="auto" w:sz="4" w:space="0"/>
            </w:tcBorders>
            <w:noWrap w:val="0"/>
            <w:vAlign w:val="top"/>
          </w:tcPr>
          <w:p w14:paraId="606074BC">
            <w:pPr>
              <w:spacing w:line="28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应符合GB 276</w:t>
            </w: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及相关国家公告的规定</w:t>
            </w:r>
          </w:p>
        </w:tc>
        <w:tc>
          <w:tcPr>
            <w:tcW w:w="1842" w:type="dxa"/>
            <w:vMerge w:val="continue"/>
            <w:tcBorders>
              <w:left w:val="single" w:color="auto" w:sz="4" w:space="0"/>
            </w:tcBorders>
            <w:noWrap w:val="0"/>
            <w:vAlign w:val="top"/>
          </w:tcPr>
          <w:p w14:paraId="11EF27E9">
            <w:pPr>
              <w:spacing w:line="280" w:lineRule="exact"/>
              <w:jc w:val="center"/>
              <w:rPr>
                <w:rFonts w:hint="default" w:ascii="Times New Roman" w:hAnsi="Times New Roman" w:eastAsia="宋体" w:cs="Times New Roman"/>
                <w:color w:val="auto"/>
                <w:sz w:val="21"/>
                <w:szCs w:val="21"/>
                <w:lang w:eastAsia="zh-CN"/>
              </w:rPr>
            </w:pPr>
          </w:p>
        </w:tc>
      </w:tr>
      <w:tr w14:paraId="0BF84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3228" w:type="dxa"/>
            <w:noWrap w:val="0"/>
            <w:vAlign w:val="center"/>
          </w:tcPr>
          <w:p w14:paraId="06DFB1DC">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农药最大残留限量</w:t>
            </w:r>
          </w:p>
        </w:tc>
        <w:tc>
          <w:tcPr>
            <w:tcW w:w="4190" w:type="dxa"/>
            <w:tcBorders>
              <w:right w:val="single" w:color="auto" w:sz="4" w:space="0"/>
            </w:tcBorders>
            <w:noWrap w:val="0"/>
            <w:vAlign w:val="center"/>
          </w:tcPr>
          <w:p w14:paraId="46639446">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应符合GB</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2763及相关国家公告的规定</w:t>
            </w:r>
          </w:p>
        </w:tc>
        <w:tc>
          <w:tcPr>
            <w:tcW w:w="1842" w:type="dxa"/>
            <w:vMerge w:val="continue"/>
            <w:tcBorders>
              <w:left w:val="single" w:color="auto" w:sz="4" w:space="0"/>
            </w:tcBorders>
            <w:noWrap w:val="0"/>
            <w:vAlign w:val="center"/>
          </w:tcPr>
          <w:p w14:paraId="30830ECA">
            <w:pPr>
              <w:jc w:val="center"/>
              <w:rPr>
                <w:rFonts w:hint="default" w:ascii="Times New Roman" w:hAnsi="Times New Roman" w:eastAsia="宋体" w:cs="Times New Roman"/>
                <w:color w:val="auto"/>
                <w:sz w:val="21"/>
                <w:szCs w:val="21"/>
              </w:rPr>
            </w:pPr>
          </w:p>
        </w:tc>
      </w:tr>
      <w:tr w14:paraId="2C453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9260" w:type="dxa"/>
            <w:gridSpan w:val="3"/>
            <w:noWrap w:val="0"/>
            <w:vAlign w:val="top"/>
          </w:tcPr>
          <w:p w14:paraId="666BC473">
            <w:pPr>
              <w:pStyle w:val="14"/>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备注：</w:t>
            </w:r>
            <w:r>
              <w:rPr>
                <w:rFonts w:hint="default" w:ascii="Times New Roman" w:hAnsi="Times New Roman" w:eastAsia="宋体" w:cs="Times New Roman"/>
                <w:color w:val="auto"/>
                <w:sz w:val="21"/>
                <w:szCs w:val="21"/>
                <w:lang w:val="en-US" w:eastAsia="zh-CN"/>
              </w:rPr>
              <w:t>高直链抗性淀粉面粉的</w:t>
            </w:r>
            <w:r>
              <w:rPr>
                <w:rFonts w:hint="default" w:ascii="Times New Roman" w:hAnsi="Times New Roman" w:eastAsia="宋体" w:cs="Times New Roman"/>
                <w:color w:val="auto"/>
                <w:sz w:val="21"/>
                <w:szCs w:val="21"/>
                <w:lang w:eastAsia="zh-CN"/>
              </w:rPr>
              <w:t>其他</w:t>
            </w:r>
            <w:r>
              <w:rPr>
                <w:rFonts w:hint="default" w:ascii="Times New Roman" w:hAnsi="Times New Roman" w:eastAsia="宋体" w:cs="Times New Roman"/>
                <w:color w:val="auto"/>
                <w:sz w:val="21"/>
                <w:szCs w:val="21"/>
              </w:rPr>
              <w:t>真菌毒素限量、其他污染物限量、农药最大残留限量应分别符合GB 2715、GB 2761、GB 2762、GB 2763对其主要原料的规定。</w:t>
            </w:r>
          </w:p>
        </w:tc>
      </w:tr>
    </w:tbl>
    <w:p w14:paraId="5BB9B7D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w:t>
      </w:r>
      <w:r>
        <w:rPr>
          <w:rFonts w:hint="default" w:ascii="Times New Roman" w:hAnsi="Times New Roman" w:eastAsia="宋体" w:cs="Times New Roman"/>
          <w:color w:val="auto"/>
          <w:sz w:val="24"/>
          <w:szCs w:val="24"/>
          <w:lang w:val="en-US"/>
        </w:rPr>
        <w:t>5</w:t>
      </w:r>
      <w:r>
        <w:rPr>
          <w:rFonts w:hint="default" w:ascii="Times New Roman" w:hAnsi="Times New Roman" w:eastAsia="宋体" w:cs="Times New Roman"/>
          <w:color w:val="auto"/>
          <w:sz w:val="24"/>
          <w:szCs w:val="24"/>
        </w:rPr>
        <w:t xml:space="preserve"> 净含量</w:t>
      </w:r>
    </w:p>
    <w:p w14:paraId="6AF6F89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宋体" w:cs="Times New Roman"/>
          <w:color w:val="auto"/>
          <w:sz w:val="24"/>
          <w:szCs w:val="24"/>
        </w:rPr>
        <w:t>应符合</w:t>
      </w:r>
      <w:r>
        <w:rPr>
          <w:rFonts w:hint="default" w:ascii="Times New Roman" w:hAnsi="Times New Roman" w:eastAsia="宋体" w:cs="Times New Roman"/>
          <w:color w:val="auto"/>
          <w:sz w:val="24"/>
          <w:szCs w:val="24"/>
          <w:lang w:eastAsia="zh-CN"/>
        </w:rPr>
        <w:t>原</w:t>
      </w:r>
      <w:r>
        <w:rPr>
          <w:rFonts w:hint="default" w:ascii="Times New Roman" w:hAnsi="Times New Roman" w:eastAsia="宋体" w:cs="Times New Roman"/>
          <w:color w:val="auto"/>
          <w:sz w:val="24"/>
          <w:szCs w:val="24"/>
        </w:rPr>
        <w:t>国家质量监督检验检疫总局令（2005）第75号规定《定量包装商品计量监督管理办法》的要求，并按照JJF1070的规定方法测定。</w:t>
      </w:r>
    </w:p>
    <w:p w14:paraId="65515472">
      <w:pPr>
        <w:pStyle w:val="2"/>
        <w:rPr>
          <w:rFonts w:hint="default" w:ascii="Times New Roman" w:hAnsi="Times New Roman" w:cs="Times New Roman"/>
          <w:color w:val="auto"/>
        </w:rPr>
      </w:pPr>
    </w:p>
    <w:p w14:paraId="71335D0F">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lang w:eastAsia="zh-CN"/>
        </w:rPr>
        <w:t>3.</w:t>
      </w:r>
      <w:r>
        <w:rPr>
          <w:rFonts w:hint="default" w:ascii="Times New Roman" w:hAnsi="Times New Roman" w:eastAsia="仿宋_GB2312" w:cs="Times New Roman"/>
          <w:b/>
          <w:color w:val="auto"/>
          <w:sz w:val="28"/>
          <w:szCs w:val="28"/>
        </w:rPr>
        <w:t>主要试验（或验证）情况的分析、综述报告，技术经济论证，预期的经济效果</w:t>
      </w:r>
    </w:p>
    <w:p w14:paraId="23AAC38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3.1 关键检测方法的验证</w:t>
      </w:r>
    </w:p>
    <w:p w14:paraId="54CB79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本标准规定的关键技术指标——直链淀粉含量≥35%和抗性淀粉含量≥10%，其检测方法均采用国际公认的权威标准。</w:t>
      </w:r>
    </w:p>
    <w:p w14:paraId="1C88963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直链淀粉含量的测定采用GB/T 15683-2008（ISO 6647-1:2007，MOD）碘比色法，该方法已在我国粮食检验领域得到广泛应用和验证。</w:t>
      </w:r>
    </w:p>
    <w:p w14:paraId="6E88605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抗性淀粉含量的测定采用AOAC Method 2002.02（即AACC Method 32-40.01，同时被CODEX确定为II型方法），该方法通过模拟人体消化试验，利用胰α-淀粉酶和淀粉葡萄糖苷酶在37℃条件下进行酶解反应，将可被消化吸收的淀粉去除后，测定剩余的抗性淀粉含量。该方法由McCleary等学者建立，经过严格的校准曲线、重复性、中间精密度和准确性验证，已被国际分析化学家协会（AOAC）批准为国际标准方法，并在全球实验室间具有良好的可比性和可重复性。</w:t>
      </w:r>
    </w:p>
    <w:p w14:paraId="3297C53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3.2 技术经济论证</w:t>
      </w:r>
    </w:p>
    <w:p w14:paraId="1FB191F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3.2.1 技术可行性</w:t>
      </w:r>
    </w:p>
    <w:p w14:paraId="20E7CD9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原料供应保障：在我国育种家的长期努力下，直链淀粉含量在50%以上的玉米和小麦品种已经成功培育，并且正在国内进行产业化推广。高直链玉米淀粉的国产化已打破美国垄断，为标准的实施提供了稳定可靠的原料来源。</w:t>
      </w:r>
    </w:p>
    <w:p w14:paraId="5655262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（2）加工技术成熟：高直链抗性淀粉面粉的生产工艺不需要复杂的设备改造，可在现有面粉加工生产线上通过科学配比和充分混合实现，技术门槛较低，便于企业推广应用。</w:t>
      </w:r>
    </w:p>
    <w:p w14:paraId="5223A13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（3）检测能力支撑：本标准所采用的关键检测方法均已有成熟的操作规程和商品化检测试剂盒支持，国内各大粮油检测机构和食品企业实验室具备相应的检测条件，能够有效地支撑标准的落地实施。</w:t>
      </w:r>
    </w:p>
    <w:p w14:paraId="4A95F03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3.2.2 经济效益分析</w:t>
      </w:r>
    </w:p>
    <w:p w14:paraId="0400704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（1）市场增量效应：我国糖尿病患者总数达到1.48亿，超重/肥胖成年人超过5亿。这两类人群对低升糖、低能量摄入的功能性食品具有强烈的刚性需求。GB 28050《食品安全国家标准 预包装食品营养标签通则》已对“低GI”“高膳食纤维”等声称作出规定，高直链抗性淀粉面粉作为一种可以直接用于家庭烹饪和食品加工的功能性原料，能够帮助传统面粉加工企业拓展产品线，进入大健康食品市场，创造显著的经济增量。</w:t>
      </w:r>
    </w:p>
    <w:p w14:paraId="344F01D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产业带动效应：标准的实施将带动上游高直链淀粉玉米和高直链淀粉小麦的育种、种植、收购和储运等环节，促进农业供给侧结构性改革。同时，下游食品加工企业可利用本标准化原料开发多种低GI终端产品（如面条、面包、馒头、饼干等），延伸产业链，提升附加值。</w:t>
      </w:r>
    </w:p>
    <w:p w14:paraId="09D41BA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进口替代与降低成本：高直链玉米抗性淀粉已实现国产化，价格优势明显。本标准的发布有助于推动国产高直链抗性淀粉面粉的规模化生产和规范销售，降低对国外同类原料的依赖，保障我国粮食原料供应链的安全稳定。</w:t>
      </w:r>
    </w:p>
    <w:p w14:paraId="2302DA4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3.3 预期的经济效果</w:t>
      </w:r>
    </w:p>
    <w:p w14:paraId="2848880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产品附加值提升：高直链抗性淀粉面粉作为功能性食品原料，其市场售价将显著高于普通面粉，为企业带来可观的利润增长空间。根据不同添加比例和目标定位可开发高中低不同档次的产品矩阵，满足多元化的市场需求。</w:t>
      </w:r>
    </w:p>
    <w:p w14:paraId="111C8A4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新市场开拓：随着“健康中国”战略的深入推进和公众健康意识的提升，具有血糖管理、体重控制等健康属性食品的市场需求将持续增长。本标准的制定有助于规范和引导这一新兴细分市场的健康发展，抢占市场先机。</w:t>
      </w:r>
    </w:p>
    <w:p w14:paraId="6254696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行业规范化与规模化效益：标准的发布将引导行业形成统一的质量要求和检测方法，推动高直链抗性淀粉面粉从零散的“概念性产品”走向标准化、批量化、规模化生产，降低消费者的信息不对称和选择成本。随着产量的提升，单位生产成本将进一步降低，形成健康可持续的市场机制。</w:t>
      </w:r>
    </w:p>
    <w:p w14:paraId="267F26C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社会效益提升：标准的实施不仅带来直接的经济效益，更将促进我国居民饮食结构的优化，通过科学膳食干预，助力“健康中国2030”规划和“体重管理年”三年行动的实施，为降低我国糖尿病前期人群的糖尿病发病率、改善超重/肥胖人群的能量摄入结构做出积极贡献。</w:t>
      </w:r>
    </w:p>
    <w:p w14:paraId="5B647D1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综上，本标准具有充分的技术可行性、明显的经济可行性和广泛的社会效益，预期将带来良好的经济效果和示范效应。</w:t>
      </w:r>
    </w:p>
    <w:p w14:paraId="64F1C534">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color w:val="auto"/>
          <w:sz w:val="28"/>
          <w:szCs w:val="28"/>
          <w:lang w:eastAsia="zh-CN"/>
        </w:rPr>
        <w:t>4.</w:t>
      </w:r>
      <w:r>
        <w:rPr>
          <w:rFonts w:hint="default" w:ascii="Times New Roman" w:hAnsi="Times New Roman" w:eastAsia="仿宋_GB2312" w:cs="Times New Roman"/>
          <w:b/>
          <w:color w:val="auto"/>
          <w:sz w:val="28"/>
          <w:szCs w:val="28"/>
        </w:rPr>
        <w:t>与国际、国外、国行标对比情况</w:t>
      </w:r>
      <w:r>
        <w:rPr>
          <w:rFonts w:hint="default" w:ascii="Times New Roman" w:hAnsi="Times New Roman" w:eastAsia="仿宋_GB2312" w:cs="Times New Roman"/>
          <w:color w:val="auto"/>
          <w:sz w:val="28"/>
          <w:szCs w:val="28"/>
        </w:rPr>
        <w:t>（采用国际标准和国外先进标准的程度，以及与国际、国外同类标准水平以及国行标水平的对比情况，或与测试的国外样品、样机的有关数据的对比情况等）</w:t>
      </w:r>
    </w:p>
    <w:p w14:paraId="5E05340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4.1 与国际标准对比情况</w:t>
      </w:r>
    </w:p>
    <w:p w14:paraId="229231E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4.1.1 抗性淀粉检测方法标准</w:t>
      </w:r>
    </w:p>
    <w:p w14:paraId="655ACD8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本标准在抗性淀粉含量的检测上直接采用AOAC Method 2002.02，该方法是国际分析化学家协会（AOAC）发布的关于抗性淀粉测定的官方分析方法。该方法由McCleary等学者开发，经过严格的验证程序，包括校准曲线、重复性、中间精密度和准确性等参数的评估，符合AOAC要求。该方法也被美国谷物化学家协会（AACC International）采纳为AACC Method 32-40.01，同时被国际食品法典委员会（CODEX Alimentarius）确定为CODEX TypeⅡ Method。在高直链淀粉和抗性淀粉的测定方面，AOAC/AACC标准方法是目前国际上最为通用和权威的方法，得到了全球实验室的广泛认可和应用。</w:t>
      </w:r>
    </w:p>
    <w:p w14:paraId="0CE9BEE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此外，国际上还存在Englyst法和AACC International Method 32-45.01等膳食纤维测定方法，这些方法也可用于抗性淀粉及其相关组分的测定。目前，国际上常用的总淀粉测定方法为AOAC Method 996.11，抗性淀粉测定方法为AOAC Method 2002.02。本标准采用的抗性淀粉检测方法与上述国际主流方法高度接轨，检测结果具有良好的国际可比性。</w:t>
      </w:r>
    </w:p>
    <w:p w14:paraId="55EF348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4.1.2 国际尚无同类产品标准</w:t>
      </w:r>
    </w:p>
    <w:p w14:paraId="528B669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经查，目前在国际范围（包括CAC国际食品法典标准、ISO国际标准化组织标准）中，尚无专门针对“高直链抗性淀粉面粉”的产品标准。美国、欧盟、日本等国家和地区主要以膳食纤维、抗性淀粉的功能声称管理以及相关检测方法标准来规范，未见针对这一特定产品类型制定独立的品质规格和理化指标标准。因此，本标准的制定在国际上具有显著的创新性和引领性。</w:t>
      </w:r>
    </w:p>
    <w:p w14:paraId="0EA4309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4.2 与国内标准对比情况</w:t>
      </w:r>
    </w:p>
    <w:p w14:paraId="79A6C48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4.2.1 相关食品安全国家标准</w:t>
      </w:r>
    </w:p>
    <w:p w14:paraId="152267F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我国目前与粮食和面粉产品相关的食品安全国家标准主要有GB/T 1355《小麦粉》、GB 2715《食品安全国家标准 粮食》、GB 31637《食品安全国家标准 食用淀粉》、GB/T 21924《谷朊粉》等。其中，GB/T 1355《小麦粉》规定了普通小麦粉、精制小麦粉等不同等级小麦粉的理化指标（如灰分、蛋白质、面筋等），但未设置直链淀粉和抗性淀粉相关的含量指标；GB 31637《食用淀粉》规定了食用淀粉的感官和理化要求，但主要针对淀粉原料而非面粉混合物；GB 2715《粮食》规定了粮食的一般安全卫生要求。国内目前尚未制定专门针对高直链抗性淀粉面粉的产品标准，本标准填补了这一空白。</w:t>
      </w:r>
    </w:p>
    <w:p w14:paraId="410780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4.2.2 国内团体标准现状</w:t>
      </w:r>
    </w:p>
    <w:p w14:paraId="206AF90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目前，国内已有与高直链玉米抗性淀粉相关的团体标准发布。2022年3月，中国国际科技促进会发布了《高直链玉米抗性淀粉（RS2）》团体标准（T/CI 013-2022），该标准主要规定了高直链玉米抗性淀粉原料的指标要求。与此相比，本标准聚焦于以高直链淀粉小麦磨制的小麦粉或小麦全粉为基础，添加或不添加高直链玉米淀粉或谷朊粉混合而成的混合面粉产品，两者的产品形态和应用范围不同。</w:t>
      </w:r>
    </w:p>
    <w:p w14:paraId="632DB8E7">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b w:val="0"/>
          <w:snapToGrid w:val="0"/>
          <w:color w:val="auto"/>
          <w:sz w:val="24"/>
          <w:szCs w:val="24"/>
          <w:lang w:val="en-US" w:eastAsia="en-US" w:bidi="ar-SA"/>
        </w:rPr>
      </w:pPr>
      <w:r>
        <w:rPr>
          <w:rFonts w:hint="default" w:ascii="Times New Roman" w:hAnsi="Times New Roman" w:eastAsia="宋体" w:cs="Times New Roman"/>
          <w:b w:val="0"/>
          <w:snapToGrid w:val="0"/>
          <w:color w:val="auto"/>
          <w:sz w:val="24"/>
          <w:szCs w:val="24"/>
          <w:lang w:val="en-US" w:eastAsia="en-US" w:bidi="ar-SA"/>
        </w:rPr>
        <w:t>4.3 与国外同类产品的比较</w:t>
      </w:r>
    </w:p>
    <w:p w14:paraId="7E63B9B2">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b w:val="0"/>
          <w:snapToGrid w:val="0"/>
          <w:color w:val="auto"/>
          <w:sz w:val="24"/>
          <w:szCs w:val="24"/>
          <w:lang w:val="en-US" w:eastAsia="en-US" w:bidi="ar-SA"/>
        </w:rPr>
      </w:pPr>
      <w:r>
        <w:rPr>
          <w:rFonts w:hint="default" w:ascii="Times New Roman" w:hAnsi="Times New Roman" w:eastAsia="宋体" w:cs="Times New Roman"/>
          <w:b w:val="0"/>
          <w:snapToGrid w:val="0"/>
          <w:color w:val="auto"/>
          <w:sz w:val="24"/>
          <w:szCs w:val="24"/>
          <w:lang w:val="en-US" w:eastAsia="en-US" w:bidi="ar-SA"/>
        </w:rPr>
        <w:t>国外市场已有商业化的高直链抗性淀粉产品，以宜瑞安公司（Ingredion）的HI-MAIZE® 260抗性淀粉为代表。该产品包含约60%的抗性淀粉和约40%的缓慢消化淀粉，属于II型抗性淀粉（RS2），已在面包、烘焙食品、零食和面食中应用，可在终产品中替代20%的面粉而不影响产品的感官品质。我国自主研发的高直链淀粉玉米直链淀粉含量已突破55%，达到国际先进水平。本标准对直链淀粉含量≥35%和抗性淀粉含量≥10%的指标设定，是与国内外现有高直链淀粉玉米和小麦的实际技术指标相匹配的，具有可操作性。</w:t>
      </w:r>
    </w:p>
    <w:p w14:paraId="706BEA7C">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b w:val="0"/>
          <w:snapToGrid w:val="0"/>
          <w:color w:val="auto"/>
          <w:sz w:val="24"/>
          <w:szCs w:val="24"/>
          <w:lang w:val="en-US" w:eastAsia="en-US" w:bidi="ar-SA"/>
        </w:rPr>
      </w:pPr>
      <w:r>
        <w:rPr>
          <w:rFonts w:hint="default" w:ascii="Times New Roman" w:hAnsi="Times New Roman" w:eastAsia="宋体" w:cs="Times New Roman"/>
          <w:b w:val="0"/>
          <w:snapToGrid w:val="0"/>
          <w:color w:val="auto"/>
          <w:sz w:val="24"/>
          <w:szCs w:val="24"/>
          <w:lang w:val="en-US" w:eastAsia="en-US" w:bidi="ar-SA"/>
        </w:rPr>
        <w:t>4.</w:t>
      </w:r>
      <w:r>
        <w:rPr>
          <w:rFonts w:hint="default" w:ascii="Times New Roman" w:hAnsi="Times New Roman" w:eastAsia="宋体" w:cs="Times New Roman"/>
          <w:b w:val="0"/>
          <w:snapToGrid w:val="0"/>
          <w:color w:val="auto"/>
          <w:sz w:val="24"/>
          <w:szCs w:val="24"/>
          <w:lang w:val="en-US" w:eastAsia="zh-CN" w:bidi="ar-SA"/>
        </w:rPr>
        <w:t>4</w:t>
      </w:r>
      <w:r>
        <w:rPr>
          <w:rFonts w:hint="default" w:ascii="Times New Roman" w:hAnsi="Times New Roman" w:eastAsia="宋体" w:cs="Times New Roman"/>
          <w:b w:val="0"/>
          <w:snapToGrid w:val="0"/>
          <w:color w:val="auto"/>
          <w:sz w:val="24"/>
          <w:szCs w:val="24"/>
          <w:lang w:val="en-US" w:eastAsia="en-US" w:bidi="ar-SA"/>
        </w:rPr>
        <w:t xml:space="preserve"> 国内外标准水平总体评价</w:t>
      </w:r>
    </w:p>
    <w:p w14:paraId="2C5932C0">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b w:val="0"/>
          <w:snapToGrid w:val="0"/>
          <w:color w:val="auto"/>
          <w:sz w:val="24"/>
          <w:szCs w:val="24"/>
          <w:lang w:val="en-US" w:eastAsia="en-US" w:bidi="ar-SA"/>
        </w:rPr>
      </w:pPr>
      <w:r>
        <w:rPr>
          <w:rFonts w:hint="default" w:ascii="Times New Roman" w:hAnsi="Times New Roman" w:eastAsia="宋体" w:cs="Times New Roman"/>
          <w:b w:val="0"/>
          <w:snapToGrid w:val="0"/>
          <w:color w:val="auto"/>
          <w:sz w:val="24"/>
          <w:szCs w:val="24"/>
          <w:lang w:val="en-US" w:eastAsia="en-US" w:bidi="ar-SA"/>
        </w:rPr>
        <w:t>综合比较，本标准在检测方法上与国际AOAC/AACC标准体系保持一致，确保了检测结果的国际可比性；在产品指标的设定上填补了国内产品标准的空白，具有较强的现实指导意义和行业引领作用。总体上，本标准的技术水平达到国内领先、国际先进。</w:t>
      </w:r>
    </w:p>
    <w:p w14:paraId="5C4CD150">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color w:val="auto"/>
          <w:sz w:val="28"/>
          <w:szCs w:val="28"/>
          <w:lang w:eastAsia="zh-CN"/>
        </w:rPr>
        <w:t>5.</w:t>
      </w:r>
      <w:r>
        <w:rPr>
          <w:rFonts w:hint="default" w:ascii="Times New Roman" w:hAnsi="Times New Roman" w:eastAsia="仿宋_GB2312" w:cs="Times New Roman"/>
          <w:b/>
          <w:color w:val="auto"/>
          <w:sz w:val="28"/>
          <w:szCs w:val="28"/>
        </w:rPr>
        <w:t>与有关的现行</w:t>
      </w:r>
      <w:r>
        <w:rPr>
          <w:rFonts w:hint="default" w:ascii="Times New Roman" w:hAnsi="Times New Roman" w:eastAsia="仿宋_GB2312" w:cs="Times New Roman"/>
          <w:b/>
          <w:color w:val="auto"/>
          <w:sz w:val="28"/>
          <w:szCs w:val="28"/>
          <w:lang w:eastAsia="zh-CN"/>
        </w:rPr>
        <w:t>法律法规</w:t>
      </w:r>
      <w:r>
        <w:rPr>
          <w:rFonts w:hint="default" w:ascii="Times New Roman" w:hAnsi="Times New Roman" w:eastAsia="仿宋_GB2312" w:cs="Times New Roman"/>
          <w:b/>
          <w:color w:val="auto"/>
          <w:sz w:val="28"/>
          <w:szCs w:val="28"/>
        </w:rPr>
        <w:t>和强制性国家标准的关系</w:t>
      </w:r>
      <w:r>
        <w:rPr>
          <w:rFonts w:hint="default" w:ascii="Times New Roman" w:hAnsi="Times New Roman" w:eastAsia="仿宋_GB2312" w:cs="Times New Roman"/>
          <w:color w:val="auto"/>
          <w:sz w:val="28"/>
          <w:szCs w:val="28"/>
        </w:rPr>
        <w:t>（简要说明标准与</w:t>
      </w:r>
      <w:r>
        <w:rPr>
          <w:rFonts w:hint="default" w:ascii="Times New Roman" w:hAnsi="Times New Roman" w:eastAsia="仿宋_GB2312" w:cs="Times New Roman"/>
          <w:color w:val="auto"/>
          <w:sz w:val="28"/>
          <w:szCs w:val="28"/>
          <w:lang w:eastAsia="zh-CN"/>
        </w:rPr>
        <w:t>法律法规</w:t>
      </w:r>
      <w:r>
        <w:rPr>
          <w:rFonts w:hint="default" w:ascii="Times New Roman" w:hAnsi="Times New Roman" w:eastAsia="仿宋_GB2312" w:cs="Times New Roman"/>
          <w:color w:val="auto"/>
          <w:sz w:val="28"/>
          <w:szCs w:val="28"/>
        </w:rPr>
        <w:t>、标准的协调性）</w:t>
      </w:r>
    </w:p>
    <w:p w14:paraId="5283445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仿宋_GB2312" w:cs="Times New Roman"/>
          <w:color w:val="auto"/>
          <w:sz w:val="32"/>
          <w:szCs w:val="32"/>
        </w:rPr>
      </w:pPr>
      <w:r>
        <w:rPr>
          <w:rFonts w:hint="eastAsia" w:ascii="宋体" w:hAnsi="宋体" w:eastAsia="宋体" w:cs="宋体"/>
          <w:color w:val="auto"/>
          <w:sz w:val="24"/>
          <w:szCs w:val="24"/>
          <w:lang w:eastAsia="zh-CN"/>
        </w:rPr>
        <w:t>无</w:t>
      </w:r>
      <w:r>
        <w:rPr>
          <w:rFonts w:hint="eastAsia" w:ascii="宋体" w:hAnsi="宋体" w:eastAsia="宋体" w:cs="宋体"/>
          <w:color w:val="auto"/>
          <w:sz w:val="24"/>
          <w:szCs w:val="24"/>
        </w:rPr>
        <w:t>。</w:t>
      </w:r>
    </w:p>
    <w:p w14:paraId="346C9BFC">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color w:val="auto"/>
          <w:sz w:val="28"/>
          <w:szCs w:val="28"/>
          <w:lang w:eastAsia="zh-CN"/>
        </w:rPr>
        <w:t>6.</w:t>
      </w:r>
      <w:r>
        <w:rPr>
          <w:rFonts w:hint="default" w:ascii="Times New Roman" w:hAnsi="Times New Roman" w:eastAsia="仿宋_GB2312" w:cs="Times New Roman"/>
          <w:b/>
          <w:color w:val="auto"/>
          <w:sz w:val="28"/>
          <w:szCs w:val="28"/>
        </w:rPr>
        <w:t>重大分歧意见的处理经过和依据</w:t>
      </w:r>
      <w:r>
        <w:rPr>
          <w:rFonts w:hint="default" w:ascii="Times New Roman" w:hAnsi="Times New Roman" w:eastAsia="仿宋_GB2312" w:cs="Times New Roman"/>
          <w:color w:val="auto"/>
          <w:sz w:val="28"/>
          <w:szCs w:val="28"/>
        </w:rPr>
        <w:t>（主要适用于矛盾、分歧较大的意见，处理结果与处理依据的说明；如没有，写“无”）</w:t>
      </w:r>
    </w:p>
    <w:p w14:paraId="7117FE7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lang w:eastAsia="zh-CN"/>
        </w:rPr>
        <w:t>无</w:t>
      </w:r>
      <w:r>
        <w:rPr>
          <w:rFonts w:hint="eastAsia" w:ascii="宋体" w:hAnsi="宋体" w:eastAsia="宋体" w:cs="宋体"/>
          <w:color w:val="auto"/>
          <w:sz w:val="24"/>
          <w:szCs w:val="24"/>
        </w:rPr>
        <w:t>。</w:t>
      </w:r>
    </w:p>
    <w:p w14:paraId="2272EA84">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color w:val="auto"/>
          <w:sz w:val="28"/>
          <w:szCs w:val="28"/>
          <w:lang w:eastAsia="zh-CN"/>
        </w:rPr>
        <w:t>7.</w:t>
      </w:r>
      <w:r>
        <w:rPr>
          <w:rFonts w:hint="default" w:ascii="Times New Roman" w:hAnsi="Times New Roman" w:eastAsia="仿宋_GB2312" w:cs="Times New Roman"/>
          <w:b/>
          <w:color w:val="auto"/>
          <w:sz w:val="28"/>
          <w:szCs w:val="28"/>
        </w:rPr>
        <w:t>贯彻标准的要求和措施建议</w:t>
      </w:r>
      <w:r>
        <w:rPr>
          <w:rFonts w:hint="default" w:ascii="Times New Roman" w:hAnsi="Times New Roman" w:eastAsia="仿宋_GB2312" w:cs="Times New Roman"/>
          <w:color w:val="auto"/>
          <w:sz w:val="28"/>
          <w:szCs w:val="28"/>
        </w:rPr>
        <w:t>（包括组织措施、技术措施、过渡办法等）</w:t>
      </w:r>
    </w:p>
    <w:p w14:paraId="17002767">
      <w:pPr>
        <w:widowControl w:val="0"/>
        <w:kinsoku/>
        <w:autoSpaceDE/>
        <w:autoSpaceDN/>
        <w:spacing w:line="50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（1）首先应在实施前保证文本的充足供应，让每个使用者都能及时得到文本，这是保证标准贯彻实施的基础；</w:t>
      </w:r>
    </w:p>
    <w:p w14:paraId="7BF4621F">
      <w:pPr>
        <w:widowControl w:val="0"/>
        <w:kinsoku/>
        <w:autoSpaceDE/>
        <w:autoSpaceDN/>
        <w:spacing w:line="50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（2）发布后，实施</w:t>
      </w:r>
      <w:r>
        <w:rPr>
          <w:rFonts w:hint="default" w:ascii="Times New Roman" w:hAnsi="Times New Roman" w:eastAsia="宋体" w:cs="Times New Roman"/>
          <w:color w:val="auto"/>
          <w:sz w:val="24"/>
          <w:szCs w:val="24"/>
          <w:lang w:val="en-US" w:eastAsia="zh-CN"/>
        </w:rPr>
        <w:t>前</w:t>
      </w:r>
      <w:r>
        <w:rPr>
          <w:rFonts w:hint="default" w:ascii="Times New Roman" w:hAnsi="Times New Roman" w:eastAsia="宋体" w:cs="Times New Roman"/>
          <w:color w:val="auto"/>
          <w:sz w:val="24"/>
          <w:szCs w:val="24"/>
          <w:lang w:eastAsia="zh-CN"/>
        </w:rPr>
        <w:t>应将信息在媒体上广为宣传。</w:t>
      </w:r>
    </w:p>
    <w:p w14:paraId="696538F1">
      <w:pPr>
        <w:widowControl w:val="0"/>
        <w:kinsoku/>
        <w:autoSpaceDE/>
        <w:autoSpaceDN/>
        <w:spacing w:line="50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（3）实施的过渡期宜定为3个月。</w:t>
      </w:r>
    </w:p>
    <w:p w14:paraId="7C8E0DCC">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color w:val="auto"/>
          <w:sz w:val="28"/>
          <w:szCs w:val="28"/>
          <w:lang w:val="en-US" w:eastAsia="zh-CN"/>
        </w:rPr>
        <w:t>8</w:t>
      </w:r>
      <w:r>
        <w:rPr>
          <w:rFonts w:hint="default" w:ascii="Times New Roman" w:hAnsi="Times New Roman" w:eastAsia="仿宋_GB2312" w:cs="Times New Roman"/>
          <w:b/>
          <w:color w:val="auto"/>
          <w:sz w:val="28"/>
          <w:szCs w:val="28"/>
        </w:rPr>
        <w:t>．废止现行有关标准的建议</w:t>
      </w:r>
      <w:r>
        <w:rPr>
          <w:rFonts w:hint="default" w:ascii="Times New Roman" w:hAnsi="Times New Roman" w:eastAsia="仿宋_GB2312" w:cs="Times New Roman"/>
          <w:color w:val="auto"/>
          <w:sz w:val="28"/>
          <w:szCs w:val="28"/>
        </w:rPr>
        <w:t>（修订时，应说明新旧标准的替代关系；如制定，写“无”）</w:t>
      </w:r>
    </w:p>
    <w:p w14:paraId="6AE8F84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仿宋_GB2312" w:cs="Times New Roman"/>
          <w:b/>
          <w:color w:val="auto"/>
          <w:sz w:val="28"/>
          <w:szCs w:val="28"/>
        </w:rPr>
      </w:pPr>
      <w:r>
        <w:rPr>
          <w:rFonts w:hint="eastAsia" w:ascii="宋体" w:hAnsi="宋体" w:eastAsia="宋体" w:cs="宋体"/>
          <w:color w:val="auto"/>
          <w:sz w:val="24"/>
          <w:szCs w:val="24"/>
          <w:lang w:val="en-US" w:eastAsia="zh-CN"/>
        </w:rPr>
        <w:t>无</w:t>
      </w:r>
      <w:r>
        <w:rPr>
          <w:rFonts w:hint="eastAsia" w:ascii="宋体" w:hAnsi="宋体" w:eastAsia="宋体" w:cs="宋体"/>
          <w:color w:val="auto"/>
          <w:sz w:val="24"/>
          <w:szCs w:val="24"/>
        </w:rPr>
        <w:t>。</w:t>
      </w:r>
    </w:p>
    <w:p w14:paraId="2BD951DC">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color w:val="auto"/>
          <w:sz w:val="28"/>
          <w:szCs w:val="28"/>
          <w:lang w:val="en-US" w:eastAsia="zh-CN"/>
        </w:rPr>
        <w:t>9</w:t>
      </w:r>
      <w:r>
        <w:rPr>
          <w:rFonts w:hint="default" w:ascii="Times New Roman" w:hAnsi="Times New Roman" w:eastAsia="仿宋_GB2312" w:cs="Times New Roman"/>
          <w:b/>
          <w:color w:val="auto"/>
          <w:sz w:val="28"/>
          <w:szCs w:val="28"/>
          <w:lang w:eastAsia="zh-CN"/>
        </w:rPr>
        <w:t>.</w:t>
      </w:r>
      <w:r>
        <w:rPr>
          <w:rFonts w:hint="default" w:ascii="Times New Roman" w:hAnsi="Times New Roman" w:eastAsia="仿宋_GB2312" w:cs="Times New Roman"/>
          <w:b/>
          <w:color w:val="auto"/>
          <w:sz w:val="28"/>
          <w:szCs w:val="28"/>
        </w:rPr>
        <w:t>其他应予说明的事项</w:t>
      </w:r>
      <w:r>
        <w:rPr>
          <w:rFonts w:hint="default" w:ascii="Times New Roman" w:hAnsi="Times New Roman" w:eastAsia="仿宋_GB2312" w:cs="Times New Roman"/>
          <w:color w:val="auto"/>
          <w:sz w:val="28"/>
          <w:szCs w:val="28"/>
        </w:rPr>
        <w:t>（陈述是否涉及专利及有关说明、本标准编制阶段与原计划有差异情况说明及原因等）</w:t>
      </w:r>
    </w:p>
    <w:p w14:paraId="7A428E7C">
      <w:pPr>
        <w:pStyle w:val="11"/>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该标准在执行期间的解释权为河南工业大学。</w:t>
      </w:r>
    </w:p>
    <w:p w14:paraId="3340E432">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lang w:eastAsia="zh-CN"/>
        </w:rPr>
        <w:t>1</w:t>
      </w:r>
      <w:r>
        <w:rPr>
          <w:rFonts w:hint="default" w:ascii="Times New Roman" w:hAnsi="Times New Roman" w:eastAsia="仿宋_GB2312" w:cs="Times New Roman"/>
          <w:b/>
          <w:color w:val="auto"/>
          <w:sz w:val="28"/>
          <w:szCs w:val="28"/>
          <w:lang w:val="en-US" w:eastAsia="zh-CN"/>
        </w:rPr>
        <w:t>0</w:t>
      </w:r>
      <w:r>
        <w:rPr>
          <w:rFonts w:hint="default" w:ascii="Times New Roman" w:hAnsi="Times New Roman" w:eastAsia="仿宋_GB2312" w:cs="Times New Roman"/>
          <w:b/>
          <w:color w:val="auto"/>
          <w:sz w:val="28"/>
          <w:szCs w:val="28"/>
          <w:lang w:eastAsia="zh-CN"/>
        </w:rPr>
        <w:t>.</w:t>
      </w:r>
      <w:r>
        <w:rPr>
          <w:rFonts w:hint="default" w:ascii="Times New Roman" w:hAnsi="Times New Roman" w:eastAsia="仿宋_GB2312" w:cs="Times New Roman"/>
          <w:b/>
          <w:color w:val="auto"/>
          <w:sz w:val="28"/>
          <w:szCs w:val="28"/>
        </w:rPr>
        <w:t>附录</w:t>
      </w:r>
      <w:r>
        <w:rPr>
          <w:rFonts w:hint="default" w:ascii="Times New Roman" w:hAnsi="Times New Roman" w:eastAsia="仿宋_GB2312" w:cs="Times New Roman"/>
          <w:color w:val="auto"/>
          <w:sz w:val="28"/>
          <w:szCs w:val="28"/>
        </w:rPr>
        <w:t>（如没有，写“无”）</w:t>
      </w:r>
    </w:p>
    <w:p w14:paraId="4F22D88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仿宋_GB2312" w:cs="Times New Roman"/>
          <w:color w:val="auto"/>
          <w:sz w:val="28"/>
          <w:szCs w:val="28"/>
          <w:lang w:eastAsia="zh-CN"/>
        </w:rPr>
      </w:pPr>
      <w:r>
        <w:rPr>
          <w:rFonts w:hint="eastAsia" w:ascii="宋体" w:hAnsi="宋体" w:eastAsia="宋体" w:cs="宋体"/>
          <w:color w:val="auto"/>
          <w:sz w:val="24"/>
          <w:szCs w:val="24"/>
          <w:lang w:val="en-US" w:eastAsia="zh-CN"/>
        </w:rPr>
        <w:t>无。</w:t>
      </w:r>
      <w:bookmarkStart w:id="2" w:name="_GoBack"/>
      <w:bookmarkEnd w:id="2"/>
    </w:p>
    <w:p w14:paraId="29793150">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default" w:ascii="Times New Roman" w:hAnsi="Times New Roman" w:eastAsia="仿宋_GB2312" w:cs="Times New Roman"/>
          <w:color w:val="auto"/>
          <w:sz w:val="28"/>
          <w:szCs w:val="28"/>
        </w:rPr>
      </w:pPr>
    </w:p>
    <w:p w14:paraId="086E96FD">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default" w:ascii="Times New Roman" w:hAnsi="Times New Roman" w:eastAsia="仿宋_GB2312" w:cs="Times New Roman"/>
          <w:color w:val="auto"/>
          <w:sz w:val="28"/>
          <w:szCs w:val="28"/>
        </w:rPr>
      </w:pPr>
    </w:p>
    <w:p w14:paraId="487016D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righ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lang w:val="en-US" w:eastAsia="zh-CN"/>
        </w:rPr>
        <w:t>高直链抗性淀粉面粉</w:t>
      </w:r>
      <w:r>
        <w:rPr>
          <w:rFonts w:hint="default" w:ascii="Times New Roman" w:hAnsi="Times New Roman" w:eastAsia="仿宋_GB2312" w:cs="Times New Roman"/>
          <w:color w:val="auto"/>
          <w:sz w:val="28"/>
          <w:szCs w:val="28"/>
        </w:rPr>
        <w:t>》团体标准起草组</w:t>
      </w:r>
    </w:p>
    <w:p w14:paraId="486486A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 xml:space="preserve">                               </w:t>
      </w:r>
      <w:r>
        <w:rPr>
          <w:rFonts w:hint="eastAsia" w:ascii="Times New Roman" w:hAnsi="Times New Roman" w:eastAsia="仿宋_GB2312" w:cs="Times New Roman"/>
          <w:color w:val="auto"/>
          <w:sz w:val="28"/>
          <w:szCs w:val="28"/>
          <w:lang w:val="en-US" w:eastAsia="zh-CN"/>
        </w:rPr>
        <w:t>2026</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 xml:space="preserve"> </w:t>
      </w:r>
      <w:r>
        <w:rPr>
          <w:rFonts w:hint="eastAsia" w:ascii="Times New Roman" w:hAnsi="Times New Roman" w:eastAsia="仿宋_GB2312" w:cs="Times New Roman"/>
          <w:color w:val="auto"/>
          <w:sz w:val="28"/>
          <w:szCs w:val="28"/>
          <w:lang w:val="en-US" w:eastAsia="zh-CN"/>
        </w:rPr>
        <w:t>03</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lang w:val="en-US" w:eastAsia="zh-CN"/>
        </w:rPr>
        <w:t xml:space="preserve"> </w:t>
      </w:r>
      <w:r>
        <w:rPr>
          <w:rFonts w:hint="eastAsia" w:ascii="Times New Roman" w:hAnsi="Times New Roman" w:eastAsia="仿宋_GB2312" w:cs="Times New Roman"/>
          <w:color w:val="auto"/>
          <w:sz w:val="28"/>
          <w:szCs w:val="28"/>
          <w:lang w:val="en-US" w:eastAsia="zh-CN"/>
        </w:rPr>
        <w:t>21</w:t>
      </w:r>
      <w:r>
        <w:rPr>
          <w:rFonts w:hint="default" w:ascii="Times New Roman" w:hAnsi="Times New Roman" w:eastAsia="仿宋_GB2312" w:cs="Times New Roman"/>
          <w:color w:val="auto"/>
          <w:sz w:val="28"/>
          <w:szCs w:val="28"/>
        </w:rPr>
        <w:t>日</w:t>
      </w:r>
    </w:p>
    <w:p w14:paraId="4F814EB3">
      <w:pPr>
        <w:rPr>
          <w:rFonts w:hint="default" w:ascii="Times New Roman" w:hAnsi="Times New Roman" w:cs="Times New Roman"/>
          <w:color w:val="auto"/>
        </w:rPr>
      </w:pPr>
    </w:p>
    <w:sectPr>
      <w:pgSz w:w="11906" w:h="16838"/>
      <w:pgMar w:top="2098"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C43071-8DD8-4F1F-B365-2A20532410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D2369B08-03C1-43AE-BE87-A0BD08182745}"/>
  </w:font>
  <w:font w:name="仿宋_GB2312">
    <w:altName w:val="仿宋"/>
    <w:panose1 w:val="02010609030101010101"/>
    <w:charset w:val="86"/>
    <w:family w:val="modern"/>
    <w:pitch w:val="default"/>
    <w:sig w:usb0="00000000" w:usb1="00000000" w:usb2="00000000" w:usb3="00000000" w:csb0="00040000" w:csb1="00000000"/>
    <w:embedRegular r:id="rId3" w:fontKey="{5DDBB0D2-986B-40D2-8DEF-8F8732E7412E}"/>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none"/>
      <w:suff w:val="nothing"/>
      <w:lvlText w:val=""/>
      <w:lvlJc w:val="left"/>
      <w:pPr>
        <w:tabs>
          <w:tab w:val="left" w:pos="0"/>
        </w:tabs>
        <w:ind w:left="0" w:firstLine="0"/>
      </w:pPr>
      <w:rPr>
        <w:b/>
        <w:i w:val="0"/>
        <w:sz w:val="21"/>
      </w:rPr>
    </w:lvl>
    <w:lvl w:ilvl="1" w:tentative="0">
      <w:start w:val="1"/>
      <w:numFmt w:val="decimal"/>
      <w:suff w:val="nothing"/>
      <w:lvlText w:val="%1%2　"/>
      <w:lvlJc w:val="left"/>
      <w:pPr>
        <w:tabs>
          <w:tab w:val="left" w:pos="0"/>
        </w:tabs>
        <w:ind w:left="0" w:firstLine="0"/>
      </w:pPr>
      <w:rPr>
        <w:rFonts w:ascii="黑体" w:hAnsi="黑体" w:eastAsia="黑体"/>
        <w:b w:val="0"/>
        <w:i w:val="0"/>
        <w:sz w:val="21"/>
      </w:rPr>
    </w:lvl>
    <w:lvl w:ilvl="2" w:tentative="0">
      <w:start w:val="1"/>
      <w:numFmt w:val="decimal"/>
      <w:suff w:val="nothing"/>
      <w:lvlText w:val="%1%2.%3　"/>
      <w:lvlJc w:val="left"/>
      <w:pPr>
        <w:tabs>
          <w:tab w:val="left" w:pos="0"/>
        </w:tabs>
        <w:ind w:left="0" w:firstLine="0"/>
      </w:pPr>
      <w:rPr>
        <w:rFonts w:ascii="黑体" w:hAnsi="黑体" w:eastAsia="黑体"/>
        <w:b w:val="0"/>
        <w:i w:val="0"/>
        <w:sz w:val="21"/>
      </w:rPr>
    </w:lvl>
    <w:lvl w:ilvl="3" w:tentative="0">
      <w:start w:val="1"/>
      <w:numFmt w:val="decimal"/>
      <w:suff w:val="nothing"/>
      <w:lvlText w:val="%1%2.%3.%4　"/>
      <w:lvlJc w:val="left"/>
      <w:pPr>
        <w:tabs>
          <w:tab w:val="left" w:pos="0"/>
        </w:tabs>
        <w:ind w:left="0" w:firstLine="0"/>
      </w:pPr>
      <w:rPr>
        <w:rFonts w:ascii="黑体" w:hAnsi="黑体" w:eastAsia="黑体"/>
        <w:b w:val="0"/>
        <w:i w:val="0"/>
        <w:sz w:val="21"/>
      </w:rPr>
    </w:lvl>
    <w:lvl w:ilvl="4" w:tentative="0">
      <w:start w:val="1"/>
      <w:numFmt w:val="decimal"/>
      <w:suff w:val="nothing"/>
      <w:lvlText w:val="%1%2.%3.%4.%5　"/>
      <w:lvlJc w:val="left"/>
      <w:pPr>
        <w:tabs>
          <w:tab w:val="left" w:pos="0"/>
        </w:tabs>
        <w:ind w:left="0" w:firstLine="0"/>
      </w:pPr>
      <w:rPr>
        <w:rFonts w:ascii="黑体" w:hAnsi="黑体" w:eastAsia="黑体"/>
        <w:b w:val="0"/>
        <w:i w:val="0"/>
        <w:sz w:val="21"/>
      </w:rPr>
    </w:lvl>
    <w:lvl w:ilvl="5" w:tentative="0">
      <w:start w:val="1"/>
      <w:numFmt w:val="decimal"/>
      <w:suff w:val="nothing"/>
      <w:lvlText w:val="%1%2.%3.%4.%5.%6　"/>
      <w:lvlJc w:val="left"/>
      <w:pPr>
        <w:tabs>
          <w:tab w:val="left" w:pos="0"/>
        </w:tabs>
        <w:ind w:left="0" w:firstLine="0"/>
      </w:pPr>
      <w:rPr>
        <w:rFonts w:ascii="黑体" w:hAnsi="黑体" w:eastAsia="黑体"/>
        <w:b w:val="0"/>
        <w:i w:val="0"/>
        <w:sz w:val="21"/>
      </w:rPr>
    </w:lvl>
    <w:lvl w:ilvl="6" w:tentative="0">
      <w:start w:val="1"/>
      <w:numFmt w:val="decimal"/>
      <w:suff w:val="nothing"/>
      <w:lvlText w:val="%1%2.%3.%4.%5.%6.%7　"/>
      <w:lvlJc w:val="left"/>
      <w:pPr>
        <w:tabs>
          <w:tab w:val="left" w:pos="0"/>
        </w:tabs>
        <w:ind w:left="0" w:firstLine="0"/>
      </w:pPr>
      <w:rPr>
        <w:rFonts w:ascii="黑体" w:hAnsi="黑体"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
    <w:nsid w:val="0DA51EEA"/>
    <w:multiLevelType w:val="multilevel"/>
    <w:tmpl w:val="0DA51EEA"/>
    <w:lvl w:ilvl="0" w:tentative="0">
      <w:start w:val="1"/>
      <w:numFmt w:val="decimal"/>
      <w:lvlText w:val="（%1）"/>
      <w:lvlJc w:val="left"/>
      <w:pPr>
        <w:ind w:left="1200" w:hanging="72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
    <w:nsid w:val="6306F928"/>
    <w:multiLevelType w:val="singleLevel"/>
    <w:tmpl w:val="6306F928"/>
    <w:lvl w:ilvl="0" w:tentative="0">
      <w:start w:val="6"/>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6154C"/>
    <w:rsid w:val="00FE7B94"/>
    <w:rsid w:val="06003D00"/>
    <w:rsid w:val="10A43799"/>
    <w:rsid w:val="147F6DE6"/>
    <w:rsid w:val="14CD7B51"/>
    <w:rsid w:val="1645080A"/>
    <w:rsid w:val="18980476"/>
    <w:rsid w:val="1A0E05FD"/>
    <w:rsid w:val="1E5B61CE"/>
    <w:rsid w:val="221B63A0"/>
    <w:rsid w:val="23641680"/>
    <w:rsid w:val="279D50BB"/>
    <w:rsid w:val="2CBD4AFB"/>
    <w:rsid w:val="2E1C51B6"/>
    <w:rsid w:val="3B733204"/>
    <w:rsid w:val="3BD333EF"/>
    <w:rsid w:val="3C6218FB"/>
    <w:rsid w:val="3F95005B"/>
    <w:rsid w:val="4669507C"/>
    <w:rsid w:val="552E3110"/>
    <w:rsid w:val="5CCC1A69"/>
    <w:rsid w:val="63A70B3A"/>
    <w:rsid w:val="64AC6408"/>
    <w:rsid w:val="6BF3491C"/>
    <w:rsid w:val="6C56318B"/>
    <w:rsid w:val="6E524806"/>
    <w:rsid w:val="73D23C40"/>
    <w:rsid w:val="74C91D13"/>
    <w:rsid w:val="7D31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40" w:after="40"/>
    </w:pPr>
    <w:rPr>
      <w:b/>
    </w:rPr>
  </w:style>
  <w:style w:type="paragraph" w:styleId="3">
    <w:name w:val="Body Text 2"/>
    <w:basedOn w:val="1"/>
    <w:unhideWhenUsed/>
    <w:qFormat/>
    <w:uiPriority w:val="99"/>
    <w:pPr>
      <w:spacing w:after="120" w:line="480" w:lineRule="auto"/>
    </w:pPr>
    <w:rPr>
      <w:rFonts w:eastAsia="宋体"/>
      <w:sz w:val="21"/>
      <w:szCs w:val="24"/>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styleId="8">
    <w:name w:val="page number"/>
    <w:basedOn w:val="7"/>
    <w:qFormat/>
    <w:uiPriority w:val="0"/>
    <w:rPr>
      <w:rFonts w:ascii="Times New Roman" w:hAnsi="Times New Roman" w:eastAsia="宋体"/>
      <w:sz w:val="18"/>
    </w:rPr>
  </w:style>
  <w:style w:type="character" w:styleId="9">
    <w:name w:val="Hyperlink"/>
    <w:basedOn w:val="7"/>
    <w:qFormat/>
    <w:uiPriority w:val="0"/>
    <w:rPr>
      <w:color w:val="0000FF"/>
      <w:u w:val="single"/>
    </w:rPr>
  </w:style>
  <w:style w:type="paragraph" w:customStyle="1" w:styleId="1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1">
    <w:name w:val="正文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前言、引言标题"/>
    <w:next w:val="11"/>
    <w:autoRedefine/>
    <w:qFormat/>
    <w:uiPriority w:val="0"/>
    <w:pPr>
      <w:widowControl w:val="0"/>
      <w:shd w:val="clear" w:color="FFFFFF" w:fill="FFFFFF"/>
      <w:tabs>
        <w:tab w:val="left" w:pos="720"/>
      </w:tabs>
      <w:ind w:left="720" w:hanging="720"/>
      <w:jc w:val="center"/>
      <w:outlineLvl w:val="0"/>
    </w:pPr>
    <w:rPr>
      <w:rFonts w:ascii="黑体" w:hAnsi="黑体" w:eastAsia="黑体" w:cs="Times New Roman"/>
      <w:sz w:val="32"/>
      <w:lang w:val="en-US" w:eastAsia="zh-CN" w:bidi="ar-SA"/>
    </w:rPr>
  </w:style>
  <w:style w:type="paragraph" w:customStyle="1" w:styleId="13">
    <w:name w:val="章标题"/>
    <w:next w:val="14"/>
    <w:qFormat/>
    <w:uiPriority w:val="0"/>
    <w:p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1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5">
    <w:name w:val="List Paragraph"/>
    <w:basedOn w:val="1"/>
    <w:unhideWhenUsed/>
    <w:qFormat/>
    <w:uiPriority w:val="99"/>
    <w:pPr>
      <w:ind w:firstLine="420" w:firstLineChars="200"/>
    </w:pPr>
  </w:style>
  <w:style w:type="paragraph" w:customStyle="1" w:styleId="16">
    <w:name w:val="一级条标题"/>
    <w:next w:val="14"/>
    <w:link w:val="19"/>
    <w:qFormat/>
    <w:uiPriority w:val="0"/>
    <w:pPr>
      <w:outlineLvl w:val="2"/>
    </w:pPr>
    <w:rPr>
      <w:rFonts w:ascii="Times New Roman" w:hAnsi="Times New Roman" w:eastAsia="黑体" w:cs="Times New Roman"/>
      <w:sz w:val="21"/>
      <w:lang w:val="en-US" w:eastAsia="zh-CN" w:bidi="ar-SA"/>
    </w:rPr>
  </w:style>
  <w:style w:type="paragraph" w:customStyle="1" w:styleId="17">
    <w:name w:val="正文表标题"/>
    <w:next w:val="14"/>
    <w:qFormat/>
    <w:uiPriority w:val="0"/>
    <w:pPr>
      <w:jc w:val="center"/>
    </w:pPr>
    <w:rPr>
      <w:rFonts w:ascii="黑体" w:hAnsi="Times New Roman" w:eastAsia="黑体" w:cs="Times New Roman"/>
      <w:sz w:val="21"/>
      <w:lang w:val="en-US" w:eastAsia="zh-CN" w:bidi="ar-SA"/>
    </w:rPr>
  </w:style>
  <w:style w:type="paragraph" w:customStyle="1" w:styleId="18">
    <w:name w:val="_Style 2"/>
    <w:basedOn w:val="1"/>
    <w:qFormat/>
    <w:uiPriority w:val="34"/>
    <w:pPr>
      <w:spacing w:line="360" w:lineRule="auto"/>
      <w:ind w:firstLine="420" w:firstLineChars="200"/>
    </w:pPr>
    <w:rPr>
      <w:rFonts w:ascii="Calibri" w:hAnsi="Calibri" w:eastAsia="宋体" w:cs="Times New Roman"/>
      <w:szCs w:val="22"/>
    </w:rPr>
  </w:style>
  <w:style w:type="character" w:customStyle="1" w:styleId="19">
    <w:name w:val="一级条标题 Char"/>
    <w:basedOn w:val="7"/>
    <w:link w:val="16"/>
    <w:qFormat/>
    <w:uiPriority w:val="0"/>
    <w:rPr>
      <w:rFonts w:ascii="Times New Roman"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6388</Words>
  <Characters>7287</Characters>
  <Lines>0</Lines>
  <Paragraphs>0</Paragraphs>
  <TotalTime>4</TotalTime>
  <ScaleCrop>false</ScaleCrop>
  <LinksUpToDate>false</LinksUpToDate>
  <CharactersWithSpaces>7634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2026-03-13T09:35:00Z</dcterms:created>
  <dc:creator>lishu</dc:creator>
  <cp:lastModifiedBy>柳泽华</cp:lastModifiedBy>
  <dcterms:modified xsi:type="dcterms:W3CDTF">2026-05-15T03:44:26Z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eyJoZGlkIjoiNzZmOTYyZDk4MmJlNWU1NDNiYjY4Y2Q3N2U5YjYwYTQiLCJ1c2VySWQiOiIxNTQ2MDY5MjM5In0=</vt:lpwstr>
  </property>
  <property fmtid="{D5CDD505-2E9C-101B-9397-08002B2CF9AE}" pid="4" name="ICV">
    <vt:lpwstr>4CC03D2C0D544127AF4410A6F67CB579_13</vt:lpwstr>
  </property>
</Properties>
</file>